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N°4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INFOS CORPO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Publication de circulaires académiques, Mutations inter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CIRCULAIRES ACADEMIQUES: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Adaptation-reconversion: la demande pour bénéficier de ces dispositifs doit être effectuée avant le 30 janvier 2015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Congé de formation professionnel: la demande doit être effectuée avant le 12 décembre 2014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Demande de disponibilité : la demande doit être effectuée avant le 12 décembre 2014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Vous trouverez toutes ces circulaires sur le site du SNEP Limoges rubrique « CORPO » ou sur le site du rectorat (attention, nouvelle accessibilité avec le login et le mot de passe de la messagerie professionnelle!).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MUTATIONS INTER: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CALENDRIER: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· 20 novembre 2014 à 12h : ouverture de la saisie des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voux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Iprof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-SIAM.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· 09 décembre 2014 à 12h : fermeture de la saisie des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voux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Iprof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-SIAM.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· A partir du 9 décembre 2014 : réception des formulaires de confirmation dans les établissements.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· 12 décembre 2014 : date limite d'envoi des dossiers de demandes formulées au titre du handicap auprès du Médecin Conseiller Technique du Recteur.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· Jusqu'au 16 décembre 2014 : renvoi des formulaires de confirmation au Rectorat.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· Du 14 janvier au 1er février 2014 : publication des barèmes sur le serveur rectoral.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· Après fermeture des serveurs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Iprof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-SIAM, seules seront examinées les demandes tardives, les modifications de demande et les demandes d'annulation répondant à la double condition suivante : 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 être justifiées par l'un des motifs exceptionnels mentionnés ci-après (1); 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 avoir été adressées avant la réunion de l'instance paritaire compétente (soit le GT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Voux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et barèmes du 23 Janvier 2015). 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Elles devront avoir été déposées avant le 19 février 2015 à minuit, le cachet de la poste faisant foi, par une demande décrivant la situation nouvelle et la modification de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voux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souhaitée.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· 04 mars 2015 : Formation Paritaire Mixte Nationale : résultats de la phase inter académique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 xml:space="preserve">· Demande de révision d'affectation (1) : le Ministère refuse depuis le mouvement 2005 la tenue d'une commission pour la prise en compte de changements de situation tardifs. Nous vous invitons cependant à envoyer à la DGRH B2-2 (Ministère) une demande décrivant la situation nouvelle et la modification de </w:t>
      </w:r>
      <w:proofErr w:type="spellStart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voux</w:t>
      </w:r>
      <w:proofErr w:type="spellEnd"/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souhaitée.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(1) Dans tous les cas, seuls les motifs suivants pourront être invoqués à l'appui de ces demandes : 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- décès du conjoint ou d'un enfant ;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- mutation du conjoint dans le cadre d'un autre mouvement de personnels fonctionnaires ;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- mutation imprévisible et imposée du conjoint ;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 cas médical aggravé d'un des enfants. 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Liens utiles: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Page du site du rectorat         Site académique du SNEP        Site du SNEP national (avec page de calcul des barèmes)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Une réunion syndicale d'information sur les mutations inter, principalement destinée aux stagiaires mais ouverte à tous les collègues intéressés aura lieu le JEUDI 27 Novembre dans les locaux du SNES-FSU  (40 avenue St Surin Limoges) à partir de 20H. Nous commanderons des pizzas. Merci de nous indiquer au préalable si vous souhaitez y participer (question de logistique) par retour de mail à l'adresse suivante: </w:t>
      </w:r>
      <w:hyperlink r:id="rId5" w:history="1">
        <w:r w:rsidRPr="00041C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snep.fsu87@wanadoo.fr</w:t>
        </w:r>
      </w:hyperlink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Pour toute question, n'hésitez-pas à consulter les publications FSU et à nous contacter: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6" w:history="1">
        <w:r w:rsidRPr="00041C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corpo-limoges@snepfsu.net</w:t>
        </w:r>
      </w:hyperlink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06 82 26 49 68       JT Auconie, responsable corpo académique.</w:t>
      </w: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41CB7" w:rsidRPr="00041CB7" w:rsidRDefault="00041CB7" w:rsidP="0004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41CB7">
        <w:rPr>
          <w:rFonts w:ascii="Courier New" w:eastAsia="Times New Roman" w:hAnsi="Courier New" w:cs="Courier New"/>
          <w:sz w:val="20"/>
          <w:szCs w:val="20"/>
          <w:lang w:eastAsia="fr-FR"/>
        </w:rPr>
        <w:t>Bien sûr, pensez à ouvrir votre compte électeur et à voter!</w:t>
      </w:r>
    </w:p>
    <w:p w:rsidR="00965C2B" w:rsidRDefault="00965C2B">
      <w:bookmarkStart w:id="0" w:name="_GoBack"/>
      <w:bookmarkEnd w:id="0"/>
    </w:p>
    <w:sectPr w:rsidR="0096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B7"/>
    <w:rsid w:val="00041CB7"/>
    <w:rsid w:val="009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1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1CB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1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41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1CB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po-limoges@snepfsu.net" TargetMode="External"/><Relationship Id="rId5" Type="http://schemas.openxmlformats.org/officeDocument/2006/relationships/hyperlink" Target="mailto:snep.fsu87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2014-11-21T17:25:00Z</dcterms:created>
  <dcterms:modified xsi:type="dcterms:W3CDTF">2014-11-21T17:25:00Z</dcterms:modified>
</cp:coreProperties>
</file>