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4615" w:rsidRPr="00BD4615" w:rsidRDefault="00BD4615" w:rsidP="00BD4615">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BD4615">
        <w:rPr>
          <w:rFonts w:ascii="Times New Roman" w:eastAsia="Times New Roman" w:hAnsi="Times New Roman" w:cs="Times New Roman"/>
          <w:b/>
          <w:bCs/>
          <w:sz w:val="36"/>
          <w:szCs w:val="36"/>
          <w:lang w:eastAsia="fr-FR"/>
        </w:rPr>
        <w:t>Promotion corps-grade</w:t>
      </w:r>
    </w:p>
    <w:p w:rsidR="00BD4615" w:rsidRPr="00BD4615" w:rsidRDefault="00BD4615" w:rsidP="00BD4615">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BD4615">
        <w:rPr>
          <w:rFonts w:ascii="Times New Roman" w:eastAsia="Times New Roman" w:hAnsi="Times New Roman" w:cs="Times New Roman"/>
          <w:b/>
          <w:bCs/>
          <w:sz w:val="27"/>
          <w:szCs w:val="27"/>
          <w:lang w:eastAsia="fr-FR"/>
        </w:rPr>
        <w:t>Accès à la classe exceptionnelle des professeurs certifiés, des professeurs de lycée professionnel, des professeurs d'éducation physique et sportive, des conseillers principaux d'éducation et des psychologues de l'éducation nationale - année 2019.</w:t>
      </w:r>
    </w:p>
    <w:p w:rsidR="00BD4615" w:rsidRPr="00BD4615" w:rsidRDefault="00BD4615" w:rsidP="00BD4615">
      <w:pPr>
        <w:spacing w:after="0" w:line="240" w:lineRule="auto"/>
        <w:rPr>
          <w:rFonts w:ascii="Times New Roman" w:eastAsia="Times New Roman" w:hAnsi="Times New Roman" w:cs="Times New Roman"/>
          <w:sz w:val="24"/>
          <w:szCs w:val="24"/>
          <w:lang w:eastAsia="fr-FR"/>
        </w:rPr>
      </w:pPr>
      <w:r w:rsidRPr="00BD4615">
        <w:rPr>
          <w:rFonts w:ascii="Times New Roman" w:eastAsia="Times New Roman" w:hAnsi="Times New Roman" w:cs="Times New Roman"/>
          <w:sz w:val="24"/>
          <w:szCs w:val="24"/>
          <w:lang w:eastAsia="fr-FR"/>
        </w:rPr>
        <w:t>NOR : MENH1907560N</w:t>
      </w:r>
      <w:r w:rsidRPr="00BD4615">
        <w:rPr>
          <w:rFonts w:ascii="Times New Roman" w:eastAsia="Times New Roman" w:hAnsi="Times New Roman" w:cs="Times New Roman"/>
          <w:sz w:val="24"/>
          <w:szCs w:val="24"/>
          <w:lang w:eastAsia="fr-FR"/>
        </w:rPr>
        <w:br/>
        <w:t>note de service n° 2019-062 du 23-4-2019</w:t>
      </w:r>
      <w:r w:rsidRPr="00BD4615">
        <w:rPr>
          <w:rFonts w:ascii="Times New Roman" w:eastAsia="Times New Roman" w:hAnsi="Times New Roman" w:cs="Times New Roman"/>
          <w:sz w:val="24"/>
          <w:szCs w:val="24"/>
          <w:lang w:eastAsia="fr-FR"/>
        </w:rPr>
        <w:br/>
        <w:t xml:space="preserve">MENJ - DGRH B2-3 </w:t>
      </w:r>
    </w:p>
    <w:p w:rsidR="00BD4615" w:rsidRPr="00BD4615" w:rsidRDefault="00BD4615" w:rsidP="00BD4615">
      <w:pPr>
        <w:spacing w:after="0" w:line="240" w:lineRule="auto"/>
        <w:rPr>
          <w:rFonts w:ascii="Times New Roman" w:eastAsia="Times New Roman" w:hAnsi="Times New Roman" w:cs="Times New Roman"/>
          <w:sz w:val="24"/>
          <w:szCs w:val="24"/>
          <w:lang w:eastAsia="fr-FR"/>
        </w:rPr>
      </w:pPr>
    </w:p>
    <w:p w:rsidR="00BD4615" w:rsidRPr="00BD4615" w:rsidRDefault="00BD4615" w:rsidP="00BD4615">
      <w:pPr>
        <w:spacing w:after="0" w:line="240" w:lineRule="auto"/>
        <w:rPr>
          <w:rFonts w:ascii="Times New Roman" w:eastAsia="Times New Roman" w:hAnsi="Times New Roman" w:cs="Times New Roman"/>
          <w:sz w:val="24"/>
          <w:szCs w:val="24"/>
          <w:lang w:eastAsia="fr-FR"/>
        </w:rPr>
      </w:pPr>
      <w:r w:rsidRPr="00BD4615">
        <w:rPr>
          <w:rFonts w:ascii="Times New Roman" w:eastAsia="Times New Roman" w:hAnsi="Times New Roman" w:cs="Times New Roman"/>
          <w:sz w:val="24"/>
          <w:szCs w:val="24"/>
          <w:lang w:eastAsia="fr-FR"/>
        </w:rPr>
        <w:pict>
          <v:rect id="_x0000_i1025" style="width:0;height:1.5pt" o:hralign="center" o:hrstd="t" o:hr="t" fillcolor="#a0a0a0" stroked="f"/>
        </w:pict>
      </w:r>
    </w:p>
    <w:p w:rsidR="00BD4615" w:rsidRPr="00BD4615" w:rsidRDefault="00BD4615" w:rsidP="00BD4615">
      <w:pPr>
        <w:spacing w:after="0" w:line="240" w:lineRule="auto"/>
        <w:rPr>
          <w:rFonts w:ascii="Times New Roman" w:eastAsia="Times New Roman" w:hAnsi="Times New Roman" w:cs="Times New Roman"/>
          <w:sz w:val="24"/>
          <w:szCs w:val="24"/>
          <w:lang w:eastAsia="fr-FR"/>
        </w:rPr>
      </w:pPr>
      <w:r w:rsidRPr="00BD4615">
        <w:rPr>
          <w:rFonts w:ascii="Times New Roman" w:eastAsia="Times New Roman" w:hAnsi="Times New Roman" w:cs="Times New Roman"/>
          <w:sz w:val="24"/>
          <w:szCs w:val="24"/>
          <w:lang w:eastAsia="fr-FR"/>
        </w:rPr>
        <w:t>Texte adressé aux rectrices et recteurs d'académie ; aux vice-recteurs de Mayotte, de la Nouvelle-Calédonie et de la Polynésie Française ; aux présidentes et présidents d'université ; aux présidentes et présidents-directrices et directeurs de grand établissement</w:t>
      </w:r>
      <w:r w:rsidRPr="00BD4615">
        <w:rPr>
          <w:rFonts w:ascii="Times New Roman" w:eastAsia="Times New Roman" w:hAnsi="Times New Roman" w:cs="Times New Roman"/>
          <w:sz w:val="24"/>
          <w:szCs w:val="24"/>
          <w:lang w:eastAsia="fr-FR"/>
        </w:rPr>
        <w:br/>
        <w:t xml:space="preserve">Références : décret n° 70-738 du 12-8-1970 modifié ; décret n° 72-581 du 4-8-1972 modifié ; décret n° 80-627 </w:t>
      </w:r>
      <w:r w:rsidRPr="00BD4615">
        <w:rPr>
          <w:rFonts w:ascii="Times New Roman" w:eastAsia="Times New Roman" w:hAnsi="Times New Roman" w:cs="Times New Roman"/>
          <w:sz w:val="24"/>
          <w:szCs w:val="24"/>
          <w:lang w:eastAsia="fr-FR"/>
        </w:rPr>
        <w:br/>
        <w:t xml:space="preserve">du 4-8-1980 modifié ; décret n° 92-1189 du 6-11-1992 modifié ; décret n° 2017-120 du 1-2-2017 ; arrêté du 10-5-2017 modifié. </w:t>
      </w:r>
      <w:r w:rsidRPr="00BD4615">
        <w:rPr>
          <w:rFonts w:ascii="Times New Roman" w:eastAsia="Times New Roman" w:hAnsi="Times New Roman" w:cs="Times New Roman"/>
          <w:sz w:val="24"/>
          <w:szCs w:val="24"/>
          <w:lang w:eastAsia="fr-FR"/>
        </w:rPr>
        <w:br/>
        <w:t>Les notes de service n° 2017-176 du 24-11-2017, n° 2017-177 du 24-11-2017, n° 2018-048 du 19-2-2018 sont abrogées</w:t>
      </w:r>
    </w:p>
    <w:p w:rsidR="00BD4615" w:rsidRPr="00BD4615" w:rsidRDefault="00BD4615" w:rsidP="00BD4615">
      <w:pPr>
        <w:spacing w:after="0" w:line="240" w:lineRule="auto"/>
        <w:rPr>
          <w:rFonts w:ascii="Times New Roman" w:eastAsia="Times New Roman" w:hAnsi="Times New Roman" w:cs="Times New Roman"/>
          <w:sz w:val="24"/>
          <w:szCs w:val="24"/>
          <w:lang w:eastAsia="fr-FR"/>
        </w:rPr>
      </w:pPr>
      <w:r w:rsidRPr="00BD4615">
        <w:rPr>
          <w:rFonts w:ascii="Times New Roman" w:eastAsia="Times New Roman" w:hAnsi="Times New Roman" w:cs="Times New Roman"/>
          <w:sz w:val="24"/>
          <w:szCs w:val="24"/>
          <w:lang w:eastAsia="fr-FR"/>
        </w:rPr>
        <w:pict>
          <v:rect id="_x0000_i1026" style="width:0;height:1.5pt" o:hralign="center" o:hrstd="t" o:hr="t" fillcolor="#a0a0a0" stroked="f"/>
        </w:pict>
      </w:r>
    </w:p>
    <w:p w:rsidR="00BD4615" w:rsidRPr="00BD4615" w:rsidRDefault="00BD4615" w:rsidP="00BD4615">
      <w:pPr>
        <w:spacing w:before="100" w:beforeAutospacing="1" w:after="100" w:afterAutospacing="1" w:line="240" w:lineRule="auto"/>
        <w:jc w:val="both"/>
        <w:rPr>
          <w:rFonts w:ascii="Times New Roman" w:eastAsia="Times New Roman" w:hAnsi="Times New Roman" w:cs="Times New Roman"/>
          <w:sz w:val="24"/>
          <w:szCs w:val="24"/>
          <w:lang w:eastAsia="fr-FR"/>
        </w:rPr>
      </w:pPr>
      <w:r w:rsidRPr="00BD4615">
        <w:rPr>
          <w:rFonts w:ascii="Times New Roman" w:eastAsia="Times New Roman" w:hAnsi="Times New Roman" w:cs="Times New Roman"/>
          <w:sz w:val="24"/>
          <w:szCs w:val="24"/>
          <w:lang w:eastAsia="fr-FR"/>
        </w:rPr>
        <w:t>La présente note de service a pour objet d'indiquer les modalités d'inscription aux tableaux d'avancement établis en vue de la promotion à la classe exceptionnelle des professeurs certifiés, des professeurs de lycée professionnel, des professeurs d'éducation physique et sportive, des conseillers principaux d'éducation et des psychologues de l'éducation nationale. Elle remplace les notes de service du 24 novembre 2017 et du 30 mars 2018 citées en référence, relatives à l'accès à la classe exceptionnelle de ces corps, en actualisant leurs dispositions, pour tenir compte en particulier des modifications apportées à l'arrêté du 10 mai 2017 fixant la liste des conditions d'exercice et des fonctions particulières des personnels concernés pour un avancement à la classe exceptionnelle.</w:t>
      </w:r>
    </w:p>
    <w:p w:rsidR="00BD4615" w:rsidRPr="00BD4615" w:rsidRDefault="00BD4615" w:rsidP="00BD4615">
      <w:pPr>
        <w:spacing w:before="100" w:beforeAutospacing="1" w:after="100" w:afterAutospacing="1" w:line="240" w:lineRule="auto"/>
        <w:jc w:val="both"/>
        <w:rPr>
          <w:rFonts w:ascii="Times New Roman" w:eastAsia="Times New Roman" w:hAnsi="Times New Roman" w:cs="Times New Roman"/>
          <w:sz w:val="24"/>
          <w:szCs w:val="24"/>
          <w:lang w:eastAsia="fr-FR"/>
        </w:rPr>
      </w:pPr>
      <w:r w:rsidRPr="00BD4615">
        <w:rPr>
          <w:rFonts w:ascii="Times New Roman" w:eastAsia="Times New Roman" w:hAnsi="Times New Roman" w:cs="Times New Roman"/>
          <w:sz w:val="24"/>
          <w:szCs w:val="24"/>
          <w:lang w:eastAsia="fr-FR"/>
        </w:rPr>
        <w:t>Ces dispositions prennent effet à compter de la campagne de promotion 2019.</w:t>
      </w:r>
    </w:p>
    <w:p w:rsidR="00BD4615" w:rsidRPr="00BD4615" w:rsidRDefault="00BD4615" w:rsidP="00BD4615">
      <w:pPr>
        <w:spacing w:before="100" w:beforeAutospacing="1" w:after="100" w:afterAutospacing="1" w:line="240" w:lineRule="auto"/>
        <w:jc w:val="both"/>
        <w:rPr>
          <w:rFonts w:ascii="Times New Roman" w:eastAsia="Times New Roman" w:hAnsi="Times New Roman" w:cs="Times New Roman"/>
          <w:sz w:val="24"/>
          <w:szCs w:val="24"/>
          <w:lang w:eastAsia="fr-FR"/>
        </w:rPr>
      </w:pPr>
      <w:r w:rsidRPr="00BD4615">
        <w:rPr>
          <w:rFonts w:ascii="Times New Roman" w:eastAsia="Times New Roman" w:hAnsi="Times New Roman" w:cs="Times New Roman"/>
          <w:sz w:val="24"/>
          <w:szCs w:val="24"/>
          <w:lang w:eastAsia="fr-FR"/>
        </w:rPr>
        <w:t>1. Orientations générales</w:t>
      </w:r>
    </w:p>
    <w:p w:rsidR="00BD4615" w:rsidRPr="00BD4615" w:rsidRDefault="00BD4615" w:rsidP="00BD4615">
      <w:pPr>
        <w:spacing w:before="100" w:beforeAutospacing="1" w:after="100" w:afterAutospacing="1" w:line="240" w:lineRule="auto"/>
        <w:jc w:val="both"/>
        <w:rPr>
          <w:rFonts w:ascii="Times New Roman" w:eastAsia="Times New Roman" w:hAnsi="Times New Roman" w:cs="Times New Roman"/>
          <w:sz w:val="24"/>
          <w:szCs w:val="24"/>
          <w:lang w:eastAsia="fr-FR"/>
        </w:rPr>
      </w:pPr>
      <w:r w:rsidRPr="00BD4615">
        <w:rPr>
          <w:rFonts w:ascii="Times New Roman" w:eastAsia="Times New Roman" w:hAnsi="Times New Roman" w:cs="Times New Roman"/>
          <w:sz w:val="24"/>
          <w:szCs w:val="24"/>
          <w:lang w:eastAsia="fr-FR"/>
        </w:rPr>
        <w:t>Dans le cadre de la modernisation des parcours professionnels, des carrières et des rémunérations, un troisième grade, dénommé classe exceptionnelle, a été créé à compter de l'année 2017 dans les corps des personnels enseignants des 1er et 2d degrés, d'éducation et de psychologues de l'éducation nationale.</w:t>
      </w:r>
    </w:p>
    <w:p w:rsidR="00BD4615" w:rsidRPr="00BD4615" w:rsidRDefault="00BD4615" w:rsidP="00BD4615">
      <w:pPr>
        <w:spacing w:before="100" w:beforeAutospacing="1" w:after="100" w:afterAutospacing="1" w:line="240" w:lineRule="auto"/>
        <w:jc w:val="both"/>
        <w:rPr>
          <w:rFonts w:ascii="Times New Roman" w:eastAsia="Times New Roman" w:hAnsi="Times New Roman" w:cs="Times New Roman"/>
          <w:sz w:val="24"/>
          <w:szCs w:val="24"/>
          <w:lang w:eastAsia="fr-FR"/>
        </w:rPr>
      </w:pPr>
      <w:r w:rsidRPr="00BD4615">
        <w:rPr>
          <w:rFonts w:ascii="Times New Roman" w:eastAsia="Times New Roman" w:hAnsi="Times New Roman" w:cs="Times New Roman"/>
          <w:sz w:val="24"/>
          <w:szCs w:val="24"/>
          <w:lang w:eastAsia="fr-FR"/>
        </w:rPr>
        <w:t xml:space="preserve">L'arrêté du 10 mai 2017 fixant les contingentements pour l'accès à la classe exceptionnelle et à l'échelon spécial des corps enseignants, d'éducation et de psychologue détermine, jusqu'en 2023, le nombre de promotions annuelles à la classe exceptionnelle dans chaque corps. L'objectif est d'aboutir à cette date à 10 % de l'effectif du corps dans le grade de la classe exceptionnelle. À l'issue de la montée en charge du grade, les promotions à la classe exceptionnelle seront prononcées en fonction du nombre de départs définitifs (départs à la </w:t>
      </w:r>
      <w:r w:rsidRPr="00BD4615">
        <w:rPr>
          <w:rFonts w:ascii="Times New Roman" w:eastAsia="Times New Roman" w:hAnsi="Times New Roman" w:cs="Times New Roman"/>
          <w:sz w:val="24"/>
          <w:szCs w:val="24"/>
          <w:lang w:eastAsia="fr-FR"/>
        </w:rPr>
        <w:lastRenderedPageBreak/>
        <w:t>retraite essentiellement). Vous veillerez ainsi, dans l'établissement des tableaux d'avancement, à préserver des possibilités de promotions à l'issue de cette montée en charge.</w:t>
      </w:r>
    </w:p>
    <w:p w:rsidR="00BD4615" w:rsidRPr="00BD4615" w:rsidRDefault="00BD4615" w:rsidP="00BD4615">
      <w:pPr>
        <w:spacing w:before="100" w:beforeAutospacing="1" w:after="100" w:afterAutospacing="1" w:line="240" w:lineRule="auto"/>
        <w:jc w:val="both"/>
        <w:rPr>
          <w:rFonts w:ascii="Times New Roman" w:eastAsia="Times New Roman" w:hAnsi="Times New Roman" w:cs="Times New Roman"/>
          <w:sz w:val="24"/>
          <w:szCs w:val="24"/>
          <w:lang w:eastAsia="fr-FR"/>
        </w:rPr>
      </w:pPr>
      <w:r w:rsidRPr="00BD4615">
        <w:rPr>
          <w:rFonts w:ascii="Times New Roman" w:eastAsia="Times New Roman" w:hAnsi="Times New Roman" w:cs="Times New Roman"/>
          <w:sz w:val="24"/>
          <w:szCs w:val="24"/>
          <w:lang w:eastAsia="fr-FR"/>
        </w:rPr>
        <w:t>Les agents inscrits aux tableaux d'avancement seront nommés dans la limite des contingents alloués à chaque académie, à effet du 1er septembre de l'année au titre de laquelle les tableaux d'avancement sont établis, dans l'ordre d'inscription auxdits tableaux.</w:t>
      </w:r>
    </w:p>
    <w:p w:rsidR="00BD4615" w:rsidRPr="00BD4615" w:rsidRDefault="00BD4615" w:rsidP="00BD4615">
      <w:pPr>
        <w:spacing w:before="100" w:beforeAutospacing="1" w:after="100" w:afterAutospacing="1" w:line="240" w:lineRule="auto"/>
        <w:jc w:val="both"/>
        <w:rPr>
          <w:rFonts w:ascii="Times New Roman" w:eastAsia="Times New Roman" w:hAnsi="Times New Roman" w:cs="Times New Roman"/>
          <w:sz w:val="24"/>
          <w:szCs w:val="24"/>
          <w:lang w:eastAsia="fr-FR"/>
        </w:rPr>
      </w:pPr>
      <w:r w:rsidRPr="00BD4615">
        <w:rPr>
          <w:rFonts w:ascii="Times New Roman" w:eastAsia="Times New Roman" w:hAnsi="Times New Roman" w:cs="Times New Roman"/>
          <w:sz w:val="24"/>
          <w:szCs w:val="24"/>
          <w:lang w:eastAsia="fr-FR"/>
        </w:rPr>
        <w:t>Il vous revient d'arrêter le tableau d'avancement, pour chacun de ces corps, après avis de la commission administrative paritaire académique compétente. Pour le corps des professeurs certifiés et pour le corps des professeurs de lycée professionnel, le tableau d'avancement est commun à toutes les disciplines.</w:t>
      </w:r>
    </w:p>
    <w:p w:rsidR="00BD4615" w:rsidRPr="00BD4615" w:rsidRDefault="00BD4615" w:rsidP="00BD4615">
      <w:pPr>
        <w:spacing w:before="100" w:beforeAutospacing="1" w:after="100" w:afterAutospacing="1" w:line="240" w:lineRule="auto"/>
        <w:jc w:val="both"/>
        <w:rPr>
          <w:rFonts w:ascii="Times New Roman" w:eastAsia="Times New Roman" w:hAnsi="Times New Roman" w:cs="Times New Roman"/>
          <w:sz w:val="24"/>
          <w:szCs w:val="24"/>
          <w:lang w:eastAsia="fr-FR"/>
        </w:rPr>
      </w:pPr>
      <w:r w:rsidRPr="00BD4615">
        <w:rPr>
          <w:rFonts w:ascii="Times New Roman" w:eastAsia="Times New Roman" w:hAnsi="Times New Roman" w:cs="Times New Roman"/>
          <w:sz w:val="24"/>
          <w:szCs w:val="24"/>
          <w:lang w:eastAsia="fr-FR"/>
        </w:rPr>
        <w:t>2. Conditions d'inscription aux tableaux d'avancement</w:t>
      </w:r>
    </w:p>
    <w:p w:rsidR="00BD4615" w:rsidRPr="00BD4615" w:rsidRDefault="00BD4615" w:rsidP="00BD4615">
      <w:pPr>
        <w:spacing w:before="100" w:beforeAutospacing="1" w:after="100" w:afterAutospacing="1" w:line="240" w:lineRule="auto"/>
        <w:jc w:val="both"/>
        <w:rPr>
          <w:rFonts w:ascii="Times New Roman" w:eastAsia="Times New Roman" w:hAnsi="Times New Roman" w:cs="Times New Roman"/>
          <w:sz w:val="24"/>
          <w:szCs w:val="24"/>
          <w:lang w:eastAsia="fr-FR"/>
        </w:rPr>
      </w:pPr>
      <w:r w:rsidRPr="00BD4615">
        <w:rPr>
          <w:rFonts w:ascii="Times New Roman" w:eastAsia="Times New Roman" w:hAnsi="Times New Roman" w:cs="Times New Roman"/>
          <w:sz w:val="24"/>
          <w:szCs w:val="24"/>
          <w:lang w:eastAsia="fr-FR"/>
        </w:rPr>
        <w:t>Les agents peuvent être promus à la classe exceptionnelle de leur corps, au choix, par voie d'inscription à un tableau annuel d'avancement, sous certaines conditions.</w:t>
      </w:r>
    </w:p>
    <w:p w:rsidR="00BD4615" w:rsidRPr="00BD4615" w:rsidRDefault="00BD4615" w:rsidP="00BD4615">
      <w:pPr>
        <w:spacing w:before="100" w:beforeAutospacing="1" w:after="100" w:afterAutospacing="1" w:line="240" w:lineRule="auto"/>
        <w:jc w:val="both"/>
        <w:rPr>
          <w:rFonts w:ascii="Times New Roman" w:eastAsia="Times New Roman" w:hAnsi="Times New Roman" w:cs="Times New Roman"/>
          <w:sz w:val="24"/>
          <w:szCs w:val="24"/>
          <w:lang w:eastAsia="fr-FR"/>
        </w:rPr>
      </w:pPr>
      <w:r w:rsidRPr="00BD4615">
        <w:rPr>
          <w:rFonts w:ascii="Times New Roman" w:eastAsia="Times New Roman" w:hAnsi="Times New Roman" w:cs="Times New Roman"/>
          <w:sz w:val="24"/>
          <w:szCs w:val="24"/>
          <w:lang w:eastAsia="fr-FR"/>
        </w:rPr>
        <w:t>Peuvent accéder à la classe exceptionnelle tous les agents, en activité, en position de détachement ou mis à disposition d'un organisme ou d'une autre administration, et remplissant les conditions énoncées au 2.1 ou au 2.2.</w:t>
      </w:r>
    </w:p>
    <w:p w:rsidR="00BD4615" w:rsidRPr="00BD4615" w:rsidRDefault="00BD4615" w:rsidP="00BD4615">
      <w:pPr>
        <w:spacing w:before="100" w:beforeAutospacing="1" w:after="100" w:afterAutospacing="1" w:line="240" w:lineRule="auto"/>
        <w:jc w:val="both"/>
        <w:rPr>
          <w:rFonts w:ascii="Times New Roman" w:eastAsia="Times New Roman" w:hAnsi="Times New Roman" w:cs="Times New Roman"/>
          <w:sz w:val="24"/>
          <w:szCs w:val="24"/>
          <w:lang w:eastAsia="fr-FR"/>
        </w:rPr>
      </w:pPr>
      <w:r w:rsidRPr="00BD4615">
        <w:rPr>
          <w:rFonts w:ascii="Times New Roman" w:eastAsia="Times New Roman" w:hAnsi="Times New Roman" w:cs="Times New Roman"/>
          <w:sz w:val="24"/>
          <w:szCs w:val="24"/>
          <w:lang w:eastAsia="fr-FR"/>
        </w:rPr>
        <w:t>Les agents en situation particulière (congé de longue maladie, etc.) qui remplissent les conditions énoncées sont promouvables.</w:t>
      </w:r>
    </w:p>
    <w:p w:rsidR="00BD4615" w:rsidRPr="00BD4615" w:rsidRDefault="00BD4615" w:rsidP="00BD4615">
      <w:pPr>
        <w:spacing w:before="100" w:beforeAutospacing="1" w:after="100" w:afterAutospacing="1" w:line="240" w:lineRule="auto"/>
        <w:jc w:val="both"/>
        <w:rPr>
          <w:rFonts w:ascii="Times New Roman" w:eastAsia="Times New Roman" w:hAnsi="Times New Roman" w:cs="Times New Roman"/>
          <w:sz w:val="24"/>
          <w:szCs w:val="24"/>
          <w:lang w:eastAsia="fr-FR"/>
        </w:rPr>
      </w:pPr>
      <w:r w:rsidRPr="00BD4615">
        <w:rPr>
          <w:rFonts w:ascii="Times New Roman" w:eastAsia="Times New Roman" w:hAnsi="Times New Roman" w:cs="Times New Roman"/>
          <w:sz w:val="24"/>
          <w:szCs w:val="24"/>
          <w:lang w:eastAsia="fr-FR"/>
        </w:rPr>
        <w:t>Les agents en congé parental à la date d'observation (31 août de l'année au titre de laquelle le tableau d'avancement est établi) ne sont pas promouvables.</w:t>
      </w:r>
    </w:p>
    <w:p w:rsidR="00BD4615" w:rsidRPr="00BD4615" w:rsidRDefault="00BD4615" w:rsidP="00BD4615">
      <w:pPr>
        <w:spacing w:before="100" w:beforeAutospacing="1" w:after="100" w:afterAutospacing="1" w:line="240" w:lineRule="auto"/>
        <w:jc w:val="both"/>
        <w:rPr>
          <w:rFonts w:ascii="Times New Roman" w:eastAsia="Times New Roman" w:hAnsi="Times New Roman" w:cs="Times New Roman"/>
          <w:sz w:val="24"/>
          <w:szCs w:val="24"/>
          <w:lang w:eastAsia="fr-FR"/>
        </w:rPr>
      </w:pPr>
      <w:r w:rsidRPr="00BD4615">
        <w:rPr>
          <w:rFonts w:ascii="Times New Roman" w:eastAsia="Times New Roman" w:hAnsi="Times New Roman" w:cs="Times New Roman"/>
          <w:sz w:val="24"/>
          <w:szCs w:val="24"/>
          <w:lang w:eastAsia="fr-FR"/>
        </w:rPr>
        <w:t>Les agents qui consacrent, depuis au moins six mois, la totalité de leur service, ou une quotité de temps de travail égale ou supérieure à 70 % d'un service à temps plein, à une activité syndicale au titre d'une décharge ou d'une mise à disposition, et qui remplissent par ailleurs les conditions énoncées au 2.1 ou au 2.2 sont inscrits de plein droit sur le tableau d'avancement au titre du vivier 1 ou du vivier 2, dès lors qu'ils justifient d'une ancienneté dans leur grade égale ou supérieure à l'ancienneté moyenne des agents ayant accédé, au titre du précédent tableau d'avancement et selon la même voie (vivier 1 ou vivier 2) au grade de la classe exceptionnelle de leur corps, conformément à l'article 23 bis de la loi n° 83-634 du 13 juillet 1983 modifiée relative aux droits et obligations des fonctionnaires.</w:t>
      </w:r>
    </w:p>
    <w:p w:rsidR="00BD4615" w:rsidRPr="00BD4615" w:rsidRDefault="00BD4615" w:rsidP="00BD4615">
      <w:pPr>
        <w:spacing w:before="100" w:beforeAutospacing="1" w:after="100" w:afterAutospacing="1" w:line="240" w:lineRule="auto"/>
        <w:jc w:val="both"/>
        <w:rPr>
          <w:rFonts w:ascii="Times New Roman" w:eastAsia="Times New Roman" w:hAnsi="Times New Roman" w:cs="Times New Roman"/>
          <w:sz w:val="24"/>
          <w:szCs w:val="24"/>
          <w:lang w:eastAsia="fr-FR"/>
        </w:rPr>
      </w:pPr>
      <w:r w:rsidRPr="00BD4615">
        <w:rPr>
          <w:rFonts w:ascii="Times New Roman" w:eastAsia="Times New Roman" w:hAnsi="Times New Roman" w:cs="Times New Roman"/>
          <w:sz w:val="24"/>
          <w:szCs w:val="24"/>
          <w:lang w:eastAsia="fr-FR"/>
        </w:rPr>
        <w:t>Les agents dans cette situation doivent par conséquent figurer dans vos propositions.</w:t>
      </w:r>
    </w:p>
    <w:p w:rsidR="00BD4615" w:rsidRPr="00BD4615" w:rsidRDefault="00BD4615" w:rsidP="00BD4615">
      <w:pPr>
        <w:spacing w:before="100" w:beforeAutospacing="1" w:after="100" w:afterAutospacing="1" w:line="240" w:lineRule="auto"/>
        <w:jc w:val="both"/>
        <w:rPr>
          <w:rFonts w:ascii="Times New Roman" w:eastAsia="Times New Roman" w:hAnsi="Times New Roman" w:cs="Times New Roman"/>
          <w:sz w:val="24"/>
          <w:szCs w:val="24"/>
          <w:lang w:eastAsia="fr-FR"/>
        </w:rPr>
      </w:pPr>
      <w:r w:rsidRPr="00BD4615">
        <w:rPr>
          <w:rFonts w:ascii="Times New Roman" w:eastAsia="Times New Roman" w:hAnsi="Times New Roman" w:cs="Times New Roman"/>
          <w:sz w:val="24"/>
          <w:szCs w:val="24"/>
          <w:lang w:eastAsia="fr-FR"/>
        </w:rPr>
        <w:t>Deux viviers distincts, pour lesquels les conditions requises sont différentes, sont identifiés pour l'accès à la classe exceptionnelle.</w:t>
      </w:r>
    </w:p>
    <w:p w:rsidR="00BD4615" w:rsidRPr="00BD4615" w:rsidRDefault="00BD4615" w:rsidP="00BD4615">
      <w:pPr>
        <w:spacing w:before="100" w:beforeAutospacing="1" w:after="100" w:afterAutospacing="1" w:line="240" w:lineRule="auto"/>
        <w:jc w:val="both"/>
        <w:rPr>
          <w:rFonts w:ascii="Times New Roman" w:eastAsia="Times New Roman" w:hAnsi="Times New Roman" w:cs="Times New Roman"/>
          <w:sz w:val="24"/>
          <w:szCs w:val="24"/>
          <w:lang w:eastAsia="fr-FR"/>
        </w:rPr>
      </w:pPr>
      <w:r w:rsidRPr="00BD4615">
        <w:rPr>
          <w:rFonts w:ascii="Times New Roman" w:eastAsia="Times New Roman" w:hAnsi="Times New Roman" w:cs="Times New Roman"/>
          <w:sz w:val="24"/>
          <w:szCs w:val="24"/>
          <w:lang w:eastAsia="fr-FR"/>
        </w:rPr>
        <w:t>2.1 Au titre du premier vivier</w:t>
      </w:r>
    </w:p>
    <w:p w:rsidR="00BD4615" w:rsidRPr="00BD4615" w:rsidRDefault="00BD4615" w:rsidP="00BD4615">
      <w:pPr>
        <w:spacing w:before="100" w:beforeAutospacing="1" w:after="100" w:afterAutospacing="1" w:line="240" w:lineRule="auto"/>
        <w:jc w:val="both"/>
        <w:rPr>
          <w:rFonts w:ascii="Times New Roman" w:eastAsia="Times New Roman" w:hAnsi="Times New Roman" w:cs="Times New Roman"/>
          <w:sz w:val="24"/>
          <w:szCs w:val="24"/>
          <w:lang w:eastAsia="fr-FR"/>
        </w:rPr>
      </w:pPr>
      <w:r w:rsidRPr="00BD4615">
        <w:rPr>
          <w:rFonts w:ascii="Times New Roman" w:eastAsia="Times New Roman" w:hAnsi="Times New Roman" w:cs="Times New Roman"/>
          <w:sz w:val="24"/>
          <w:szCs w:val="24"/>
          <w:lang w:eastAsia="fr-FR"/>
        </w:rPr>
        <w:t xml:space="preserve">Le premier vivier est constitué des agents qui ont atteint au moins le troisième échelon de </w:t>
      </w:r>
      <w:proofErr w:type="gramStart"/>
      <w:r w:rsidRPr="00BD4615">
        <w:rPr>
          <w:rFonts w:ascii="Times New Roman" w:eastAsia="Times New Roman" w:hAnsi="Times New Roman" w:cs="Times New Roman"/>
          <w:sz w:val="24"/>
          <w:szCs w:val="24"/>
          <w:lang w:eastAsia="fr-FR"/>
        </w:rPr>
        <w:t>la</w:t>
      </w:r>
      <w:proofErr w:type="gramEnd"/>
      <w:r w:rsidRPr="00BD4615">
        <w:rPr>
          <w:rFonts w:ascii="Times New Roman" w:eastAsia="Times New Roman" w:hAnsi="Times New Roman" w:cs="Times New Roman"/>
          <w:sz w:val="24"/>
          <w:szCs w:val="24"/>
          <w:lang w:eastAsia="fr-FR"/>
        </w:rPr>
        <w:t xml:space="preserve"> hors-classe et justifient de huit années de fonctions accomplies dans des conditions d'exercice difficiles ou sur des fonctions particulières, telles qu'elles sont définies par arrêté du ministre chargé de l'éducation nationale et du ministre chargé de la fonction publique en date du 10 mai 2017 modifié.</w:t>
      </w:r>
    </w:p>
    <w:p w:rsidR="00BD4615" w:rsidRPr="00BD4615" w:rsidRDefault="00BD4615" w:rsidP="00BD4615">
      <w:pPr>
        <w:spacing w:before="100" w:beforeAutospacing="1" w:after="100" w:afterAutospacing="1" w:line="240" w:lineRule="auto"/>
        <w:jc w:val="both"/>
        <w:rPr>
          <w:rFonts w:ascii="Times New Roman" w:eastAsia="Times New Roman" w:hAnsi="Times New Roman" w:cs="Times New Roman"/>
          <w:sz w:val="24"/>
          <w:szCs w:val="24"/>
          <w:lang w:eastAsia="fr-FR"/>
        </w:rPr>
      </w:pPr>
      <w:r w:rsidRPr="00BD4615">
        <w:rPr>
          <w:rFonts w:ascii="Times New Roman" w:eastAsia="Times New Roman" w:hAnsi="Times New Roman" w:cs="Times New Roman"/>
          <w:sz w:val="24"/>
          <w:szCs w:val="24"/>
          <w:lang w:eastAsia="fr-FR"/>
        </w:rPr>
        <w:lastRenderedPageBreak/>
        <w:t>Les conditions requises s'apprécient au 31 août de l'année au titre de laquelle le tableau d'avancement est établi, soit au 31 août 2019 pour une nomination au 1er septembre 2019.</w:t>
      </w:r>
    </w:p>
    <w:p w:rsidR="00BD4615" w:rsidRPr="00BD4615" w:rsidRDefault="00BD4615" w:rsidP="00BD4615">
      <w:pPr>
        <w:spacing w:before="100" w:beforeAutospacing="1" w:after="100" w:afterAutospacing="1" w:line="240" w:lineRule="auto"/>
        <w:jc w:val="both"/>
        <w:rPr>
          <w:rFonts w:ascii="Times New Roman" w:eastAsia="Times New Roman" w:hAnsi="Times New Roman" w:cs="Times New Roman"/>
          <w:sz w:val="24"/>
          <w:szCs w:val="24"/>
          <w:lang w:eastAsia="fr-FR"/>
        </w:rPr>
      </w:pPr>
      <w:r w:rsidRPr="00BD4615">
        <w:rPr>
          <w:rFonts w:ascii="Times New Roman" w:eastAsia="Times New Roman" w:hAnsi="Times New Roman" w:cs="Times New Roman"/>
          <w:sz w:val="24"/>
          <w:szCs w:val="24"/>
          <w:lang w:eastAsia="fr-FR"/>
        </w:rPr>
        <w:t>Les fonctions éligibles doivent avoir été exercées en position d'activité ou de détachement dans les corps enseignants des premier et second degrés, d'éducation ou de psychologue de l'éducation nationale, aux ministères chargés de l'éducation nationale et de l'enseignement supérieur. L'exercice de ces fonctions s'apprécie sur toute la durée de la carrière, quels que soient le ou les corps concernés.</w:t>
      </w:r>
    </w:p>
    <w:p w:rsidR="00BD4615" w:rsidRPr="00BD4615" w:rsidRDefault="00BD4615" w:rsidP="00BD4615">
      <w:pPr>
        <w:spacing w:before="100" w:beforeAutospacing="1" w:after="100" w:afterAutospacing="1" w:line="240" w:lineRule="auto"/>
        <w:jc w:val="both"/>
        <w:rPr>
          <w:rFonts w:ascii="Times New Roman" w:eastAsia="Times New Roman" w:hAnsi="Times New Roman" w:cs="Times New Roman"/>
          <w:sz w:val="24"/>
          <w:szCs w:val="24"/>
          <w:lang w:eastAsia="fr-FR"/>
        </w:rPr>
      </w:pPr>
      <w:r w:rsidRPr="00BD4615">
        <w:rPr>
          <w:rFonts w:ascii="Times New Roman" w:eastAsia="Times New Roman" w:hAnsi="Times New Roman" w:cs="Times New Roman"/>
          <w:sz w:val="24"/>
          <w:szCs w:val="24"/>
          <w:lang w:eastAsia="fr-FR"/>
        </w:rPr>
        <w:t>Les fonctions ou missions concernées sont les suivantes :</w:t>
      </w:r>
    </w:p>
    <w:p w:rsidR="00BD4615" w:rsidRPr="00BD4615" w:rsidRDefault="00BD4615" w:rsidP="00BD4615">
      <w:pPr>
        <w:spacing w:before="100" w:beforeAutospacing="1" w:after="100" w:afterAutospacing="1" w:line="240" w:lineRule="auto"/>
        <w:jc w:val="both"/>
        <w:rPr>
          <w:rFonts w:ascii="Times New Roman" w:eastAsia="Times New Roman" w:hAnsi="Times New Roman" w:cs="Times New Roman"/>
          <w:sz w:val="24"/>
          <w:szCs w:val="24"/>
          <w:lang w:eastAsia="fr-FR"/>
        </w:rPr>
      </w:pPr>
      <w:r w:rsidRPr="00BD4615">
        <w:rPr>
          <w:rFonts w:ascii="Times New Roman" w:eastAsia="Times New Roman" w:hAnsi="Times New Roman" w:cs="Times New Roman"/>
          <w:sz w:val="24"/>
          <w:szCs w:val="24"/>
          <w:lang w:eastAsia="fr-FR"/>
        </w:rPr>
        <w:t>- exercice ou affectation dans une école ou un établissement :</w:t>
      </w:r>
    </w:p>
    <w:p w:rsidR="00BD4615" w:rsidRPr="00BD4615" w:rsidRDefault="00BD4615" w:rsidP="00BD4615">
      <w:pPr>
        <w:spacing w:before="100" w:beforeAutospacing="1" w:after="100" w:afterAutospacing="1" w:line="240" w:lineRule="auto"/>
        <w:jc w:val="both"/>
        <w:rPr>
          <w:rFonts w:ascii="Times New Roman" w:eastAsia="Times New Roman" w:hAnsi="Times New Roman" w:cs="Times New Roman"/>
          <w:sz w:val="24"/>
          <w:szCs w:val="24"/>
          <w:lang w:eastAsia="fr-FR"/>
        </w:rPr>
      </w:pPr>
      <w:r w:rsidRPr="00BD4615">
        <w:rPr>
          <w:rFonts w:ascii="Times New Roman" w:eastAsia="Times New Roman" w:hAnsi="Times New Roman" w:cs="Times New Roman"/>
          <w:sz w:val="24"/>
          <w:szCs w:val="24"/>
          <w:lang w:eastAsia="fr-FR"/>
        </w:rPr>
        <w:t>a) relevant des programmes Réseau d'éducation prioritaire renforcé et Réseau d'éducation prioritaire figurant sur l'une des listes prévues aux articles 1er, 6, 11 et au II de l'article 18 du décret n° 2015-1087 du 28 août 2015 ;</w:t>
      </w:r>
    </w:p>
    <w:p w:rsidR="00BD4615" w:rsidRPr="00BD4615" w:rsidRDefault="00BD4615" w:rsidP="00BD4615">
      <w:pPr>
        <w:spacing w:before="100" w:beforeAutospacing="1" w:after="100" w:afterAutospacing="1" w:line="240" w:lineRule="auto"/>
        <w:jc w:val="both"/>
        <w:rPr>
          <w:rFonts w:ascii="Times New Roman" w:eastAsia="Times New Roman" w:hAnsi="Times New Roman" w:cs="Times New Roman"/>
          <w:sz w:val="24"/>
          <w:szCs w:val="24"/>
          <w:lang w:eastAsia="fr-FR"/>
        </w:rPr>
      </w:pPr>
      <w:r w:rsidRPr="00BD4615">
        <w:rPr>
          <w:rFonts w:ascii="Times New Roman" w:eastAsia="Times New Roman" w:hAnsi="Times New Roman" w:cs="Times New Roman"/>
          <w:sz w:val="24"/>
          <w:szCs w:val="24"/>
          <w:lang w:eastAsia="fr-FR"/>
        </w:rPr>
        <w:t>b) figurant sur une des listes prévues à l'article 3 du décret n° 93-55 du 15 janvier 1993 et au 2° de l'article 1er du décret n° 95-313 du 21 mars 1995 ;</w:t>
      </w:r>
    </w:p>
    <w:p w:rsidR="00BD4615" w:rsidRPr="00BD4615" w:rsidRDefault="00BD4615" w:rsidP="00BD4615">
      <w:pPr>
        <w:spacing w:before="100" w:beforeAutospacing="1" w:after="100" w:afterAutospacing="1" w:line="240" w:lineRule="auto"/>
        <w:jc w:val="both"/>
        <w:rPr>
          <w:rFonts w:ascii="Times New Roman" w:eastAsia="Times New Roman" w:hAnsi="Times New Roman" w:cs="Times New Roman"/>
          <w:sz w:val="24"/>
          <w:szCs w:val="24"/>
          <w:lang w:eastAsia="fr-FR"/>
        </w:rPr>
      </w:pPr>
      <w:r w:rsidRPr="00BD4615">
        <w:rPr>
          <w:rFonts w:ascii="Times New Roman" w:eastAsia="Times New Roman" w:hAnsi="Times New Roman" w:cs="Times New Roman"/>
          <w:sz w:val="24"/>
          <w:szCs w:val="24"/>
          <w:lang w:eastAsia="fr-FR"/>
        </w:rPr>
        <w:t>c) figurant sur une liste, publiée au bulletin officiel de l'éducation nationale, d'écoles et d'établissements ayant relevé d'un dispositif d'éducation prioritaire, pour les périodes mentionnées dans cette liste ;</w:t>
      </w:r>
    </w:p>
    <w:p w:rsidR="00BD4615" w:rsidRPr="00BD4615" w:rsidRDefault="00BD4615" w:rsidP="00BD4615">
      <w:pPr>
        <w:spacing w:before="100" w:beforeAutospacing="1" w:after="100" w:afterAutospacing="1" w:line="240" w:lineRule="auto"/>
        <w:jc w:val="both"/>
        <w:rPr>
          <w:rFonts w:ascii="Times New Roman" w:eastAsia="Times New Roman" w:hAnsi="Times New Roman" w:cs="Times New Roman"/>
          <w:sz w:val="24"/>
          <w:szCs w:val="24"/>
          <w:lang w:eastAsia="fr-FR"/>
        </w:rPr>
      </w:pPr>
      <w:r w:rsidRPr="00BD4615">
        <w:rPr>
          <w:rFonts w:ascii="Times New Roman" w:eastAsia="Times New Roman" w:hAnsi="Times New Roman" w:cs="Times New Roman"/>
          <w:sz w:val="24"/>
          <w:szCs w:val="24"/>
          <w:lang w:eastAsia="fr-FR"/>
        </w:rPr>
        <w:t>Ces diverses situations concernent l'exercice dans le cadre d'un dispositif d'éducation prioritaire mis en place par le ministère de l'éducation nationale (a) et (c) ou dans le cadre des dispositifs interministériels visés par les décrets du 15 janvier 1993 et du 21 mars 1995 précités (b) : dispositifs Sensible et Violence.</w:t>
      </w:r>
    </w:p>
    <w:p w:rsidR="00BD4615" w:rsidRPr="00BD4615" w:rsidRDefault="00BD4615" w:rsidP="00BD4615">
      <w:pPr>
        <w:spacing w:before="100" w:beforeAutospacing="1" w:after="100" w:afterAutospacing="1" w:line="240" w:lineRule="auto"/>
        <w:jc w:val="both"/>
        <w:rPr>
          <w:rFonts w:ascii="Times New Roman" w:eastAsia="Times New Roman" w:hAnsi="Times New Roman" w:cs="Times New Roman"/>
          <w:sz w:val="24"/>
          <w:szCs w:val="24"/>
          <w:lang w:eastAsia="fr-FR"/>
        </w:rPr>
      </w:pPr>
      <w:r w:rsidRPr="00BD4615">
        <w:rPr>
          <w:rFonts w:ascii="Times New Roman" w:eastAsia="Times New Roman" w:hAnsi="Times New Roman" w:cs="Times New Roman"/>
          <w:sz w:val="24"/>
          <w:szCs w:val="24"/>
          <w:lang w:eastAsia="fr-FR"/>
        </w:rPr>
        <w:t>La liste d'écoles et d'établissements scolaires prévue au c) concerne exclusivement le classement éventuel au titre d'un dispositif d'éducation prioritaire de l'éducation nationale (Zep82, Rep98, RAR, Zep, Clair, RRS ou Eclair) entre les années scolaires 1982-1983 et 2014-2015.</w:t>
      </w:r>
    </w:p>
    <w:p w:rsidR="00BD4615" w:rsidRPr="00BD4615" w:rsidRDefault="00BD4615" w:rsidP="00BD4615">
      <w:pPr>
        <w:spacing w:before="100" w:beforeAutospacing="1" w:after="100" w:afterAutospacing="1" w:line="240" w:lineRule="auto"/>
        <w:jc w:val="both"/>
        <w:rPr>
          <w:rFonts w:ascii="Times New Roman" w:eastAsia="Times New Roman" w:hAnsi="Times New Roman" w:cs="Times New Roman"/>
          <w:sz w:val="24"/>
          <w:szCs w:val="24"/>
          <w:lang w:eastAsia="fr-FR"/>
        </w:rPr>
      </w:pPr>
      <w:r w:rsidRPr="00BD4615">
        <w:rPr>
          <w:rFonts w:ascii="Times New Roman" w:eastAsia="Times New Roman" w:hAnsi="Times New Roman" w:cs="Times New Roman"/>
          <w:sz w:val="24"/>
          <w:szCs w:val="24"/>
          <w:lang w:eastAsia="fr-FR"/>
        </w:rPr>
        <w:t>Les services accomplis pour partie dans une école ou un établissement relevant d'un des dispositifs de l'éducation prioritaire énumérés aux a), b) et c) sont comptabilisés comme des services à temps plein s'ils correspondent à au moins 50 % de l'obligation réglementaire de service de l'agent.</w:t>
      </w:r>
    </w:p>
    <w:p w:rsidR="00BD4615" w:rsidRPr="00BD4615" w:rsidRDefault="00BD4615" w:rsidP="00BD4615">
      <w:pPr>
        <w:spacing w:before="100" w:beforeAutospacing="1" w:after="100" w:afterAutospacing="1" w:line="240" w:lineRule="auto"/>
        <w:jc w:val="both"/>
        <w:rPr>
          <w:rFonts w:ascii="Times New Roman" w:eastAsia="Times New Roman" w:hAnsi="Times New Roman" w:cs="Times New Roman"/>
          <w:sz w:val="24"/>
          <w:szCs w:val="24"/>
          <w:lang w:eastAsia="fr-FR"/>
        </w:rPr>
      </w:pPr>
      <w:r w:rsidRPr="00BD4615">
        <w:rPr>
          <w:rFonts w:ascii="Times New Roman" w:eastAsia="Times New Roman" w:hAnsi="Times New Roman" w:cs="Times New Roman"/>
          <w:sz w:val="24"/>
          <w:szCs w:val="24"/>
          <w:lang w:eastAsia="fr-FR"/>
        </w:rPr>
        <w:t>Un agent affecté dans une école ou un établissement relevant d'un dispositif d'éducation prioritaire, par exemple en qualité de titulaire sur zone de remplacement, doit y avoir exercé effectivement ses fonctions pour que cet exercice puisse être pris en considération.</w:t>
      </w:r>
    </w:p>
    <w:p w:rsidR="00BD4615" w:rsidRPr="00BD4615" w:rsidRDefault="00BD4615" w:rsidP="00BD4615">
      <w:pPr>
        <w:spacing w:before="100" w:beforeAutospacing="1" w:after="100" w:afterAutospacing="1" w:line="240" w:lineRule="auto"/>
        <w:jc w:val="both"/>
        <w:rPr>
          <w:rFonts w:ascii="Times New Roman" w:eastAsia="Times New Roman" w:hAnsi="Times New Roman" w:cs="Times New Roman"/>
          <w:sz w:val="24"/>
          <w:szCs w:val="24"/>
          <w:lang w:eastAsia="fr-FR"/>
        </w:rPr>
      </w:pPr>
      <w:r w:rsidRPr="00BD4615">
        <w:rPr>
          <w:rFonts w:ascii="Times New Roman" w:eastAsia="Times New Roman" w:hAnsi="Times New Roman" w:cs="Times New Roman"/>
          <w:sz w:val="24"/>
          <w:szCs w:val="24"/>
          <w:lang w:eastAsia="fr-FR"/>
        </w:rPr>
        <w:t>Il est précisé que, s'agissant de l'exercice de fonctions dans une école ou un établissement relevant d'un dispositif d'éducation prioritaire visé par l'arrêté du 10 mai 2017 modifié, déclassé au moment de la refondation de l'éducation prioritaire opérée en 2014 ou en 2015, seules les années d'exercice effectuées avant le déclassement de l'école ou de l'établissement seront comptabilisées au titre de l'éducation prioritaire.</w:t>
      </w:r>
    </w:p>
    <w:p w:rsidR="00BD4615" w:rsidRPr="00BD4615" w:rsidRDefault="00BD4615" w:rsidP="00BD4615">
      <w:pPr>
        <w:spacing w:before="100" w:beforeAutospacing="1" w:after="100" w:afterAutospacing="1" w:line="240" w:lineRule="auto"/>
        <w:jc w:val="both"/>
        <w:rPr>
          <w:rFonts w:ascii="Times New Roman" w:eastAsia="Times New Roman" w:hAnsi="Times New Roman" w:cs="Times New Roman"/>
          <w:sz w:val="24"/>
          <w:szCs w:val="24"/>
          <w:lang w:eastAsia="fr-FR"/>
        </w:rPr>
      </w:pPr>
      <w:r w:rsidRPr="00BD4615">
        <w:rPr>
          <w:rFonts w:ascii="Times New Roman" w:eastAsia="Times New Roman" w:hAnsi="Times New Roman" w:cs="Times New Roman"/>
          <w:sz w:val="24"/>
          <w:szCs w:val="24"/>
          <w:lang w:eastAsia="fr-FR"/>
        </w:rPr>
        <w:lastRenderedPageBreak/>
        <w:t>Toutefois, pour les personnels dont le lycée d'exercice, relevant d'un des dispositifs d'éducation prioritaire éligibles, n'est pas inscrit sur la liste des établissements relevant du programme Réseau d'éducation prioritaire en 2015, et qui ont continué d'y exercer leurs fonctions, les services seront comptabilisés pour la durée accomplie au-delà de la date à laquelle le lycée a été déclassé, dans la limite de quatre ans, conformément aux dispositions de l'article 18 II du décret n° 2015-1087 du 28 août 2015 précité.</w:t>
      </w:r>
    </w:p>
    <w:p w:rsidR="00BD4615" w:rsidRPr="00BD4615" w:rsidRDefault="00BD4615" w:rsidP="00BD4615">
      <w:pPr>
        <w:spacing w:before="100" w:beforeAutospacing="1" w:after="100" w:afterAutospacing="1" w:line="240" w:lineRule="auto"/>
        <w:jc w:val="both"/>
        <w:rPr>
          <w:rFonts w:ascii="Times New Roman" w:eastAsia="Times New Roman" w:hAnsi="Times New Roman" w:cs="Times New Roman"/>
          <w:sz w:val="24"/>
          <w:szCs w:val="24"/>
          <w:lang w:eastAsia="fr-FR"/>
        </w:rPr>
      </w:pPr>
      <w:r w:rsidRPr="00BD4615">
        <w:rPr>
          <w:rFonts w:ascii="Times New Roman" w:eastAsia="Times New Roman" w:hAnsi="Times New Roman" w:cs="Times New Roman"/>
          <w:sz w:val="24"/>
          <w:szCs w:val="24"/>
          <w:lang w:eastAsia="fr-FR"/>
        </w:rPr>
        <w:t>- affectation dans un établissement de l'enseignement supérieur ou exercice dans une classe préparatoire aux grandes écoles :</w:t>
      </w:r>
    </w:p>
    <w:p w:rsidR="00BD4615" w:rsidRPr="00BD4615" w:rsidRDefault="00BD4615" w:rsidP="00BD4615">
      <w:pPr>
        <w:spacing w:before="100" w:beforeAutospacing="1" w:after="100" w:afterAutospacing="1" w:line="240" w:lineRule="auto"/>
        <w:jc w:val="both"/>
        <w:rPr>
          <w:rFonts w:ascii="Times New Roman" w:eastAsia="Times New Roman" w:hAnsi="Times New Roman" w:cs="Times New Roman"/>
          <w:sz w:val="24"/>
          <w:szCs w:val="24"/>
          <w:lang w:eastAsia="fr-FR"/>
        </w:rPr>
      </w:pPr>
      <w:r w:rsidRPr="00BD4615">
        <w:rPr>
          <w:rFonts w:ascii="Times New Roman" w:eastAsia="Times New Roman" w:hAnsi="Times New Roman" w:cs="Times New Roman"/>
          <w:sz w:val="24"/>
          <w:szCs w:val="24"/>
          <w:lang w:eastAsia="fr-FR"/>
        </w:rPr>
        <w:t xml:space="preserve">Il s'agit strictement des affectations sur un poste du premier ou </w:t>
      </w:r>
      <w:proofErr w:type="gramStart"/>
      <w:r w:rsidRPr="00BD4615">
        <w:rPr>
          <w:rFonts w:ascii="Times New Roman" w:eastAsia="Times New Roman" w:hAnsi="Times New Roman" w:cs="Times New Roman"/>
          <w:sz w:val="24"/>
          <w:szCs w:val="24"/>
          <w:lang w:eastAsia="fr-FR"/>
        </w:rPr>
        <w:t>du second degrés</w:t>
      </w:r>
      <w:proofErr w:type="gramEnd"/>
      <w:r w:rsidRPr="00BD4615">
        <w:rPr>
          <w:rFonts w:ascii="Times New Roman" w:eastAsia="Times New Roman" w:hAnsi="Times New Roman" w:cs="Times New Roman"/>
          <w:sz w:val="24"/>
          <w:szCs w:val="24"/>
          <w:lang w:eastAsia="fr-FR"/>
        </w:rPr>
        <w:t xml:space="preserve"> dans un établissement de l'enseignement supérieur, et des affectations en classe préparatoire aux grandes écoles dans un établissement d'enseignement public ou privé sous contrat d'association avec l'État. Les fonctions doivent avoir été exercées sur l'intégralité du service.</w:t>
      </w:r>
    </w:p>
    <w:p w:rsidR="00BD4615" w:rsidRPr="00BD4615" w:rsidRDefault="00BD4615" w:rsidP="00BD4615">
      <w:pPr>
        <w:spacing w:before="100" w:beforeAutospacing="1" w:after="100" w:afterAutospacing="1" w:line="240" w:lineRule="auto"/>
        <w:jc w:val="both"/>
        <w:rPr>
          <w:rFonts w:ascii="Times New Roman" w:eastAsia="Times New Roman" w:hAnsi="Times New Roman" w:cs="Times New Roman"/>
          <w:sz w:val="24"/>
          <w:szCs w:val="24"/>
          <w:lang w:eastAsia="fr-FR"/>
        </w:rPr>
      </w:pPr>
      <w:r w:rsidRPr="00BD4615">
        <w:rPr>
          <w:rFonts w:ascii="Times New Roman" w:eastAsia="Times New Roman" w:hAnsi="Times New Roman" w:cs="Times New Roman"/>
          <w:b/>
          <w:bCs/>
          <w:sz w:val="24"/>
          <w:szCs w:val="24"/>
          <w:lang w:eastAsia="fr-FR"/>
        </w:rPr>
        <w:t>Les affectations en classe préparant au diplôme de comptabilité et de gestion, au diplôme supérieur d'arts appliqués ou au diplôme des métiers d'art, ou les affectations dans une section de techniciens supérieurs ne sont plus prises en compte à compter de la campagne 2019.</w:t>
      </w:r>
    </w:p>
    <w:p w:rsidR="00BD4615" w:rsidRPr="00BD4615" w:rsidRDefault="00BD4615" w:rsidP="00BD4615">
      <w:pPr>
        <w:spacing w:before="100" w:beforeAutospacing="1" w:after="100" w:afterAutospacing="1" w:line="240" w:lineRule="auto"/>
        <w:jc w:val="both"/>
        <w:rPr>
          <w:rFonts w:ascii="Times New Roman" w:eastAsia="Times New Roman" w:hAnsi="Times New Roman" w:cs="Times New Roman"/>
          <w:sz w:val="24"/>
          <w:szCs w:val="24"/>
          <w:lang w:eastAsia="fr-FR"/>
        </w:rPr>
      </w:pPr>
      <w:r w:rsidRPr="00BD4615">
        <w:rPr>
          <w:rFonts w:ascii="Times New Roman" w:eastAsia="Times New Roman" w:hAnsi="Times New Roman" w:cs="Times New Roman"/>
          <w:b/>
          <w:bCs/>
          <w:sz w:val="24"/>
          <w:szCs w:val="24"/>
          <w:lang w:eastAsia="fr-FR"/>
        </w:rPr>
        <w:t>Toutefois, les agents reconnus éligibles à un avancement à la classe exceptionnelle au titre de la campagne 2017 ou 2018 le demeurent, conformément aux dispositions de l'arrêté du 10 mai 2017 modifié</w:t>
      </w:r>
      <w:r w:rsidRPr="00BD4615">
        <w:rPr>
          <w:rFonts w:ascii="Times New Roman" w:eastAsia="Times New Roman" w:hAnsi="Times New Roman" w:cs="Times New Roman"/>
          <w:sz w:val="24"/>
          <w:szCs w:val="24"/>
          <w:lang w:eastAsia="fr-FR"/>
        </w:rPr>
        <w:t> : dans ce cadre, les années d'affectation dans ces classes, validées au cours des campagnes 2017 et 2018, ne sont pas remises en cause dès lors que la candidature de l'agent a été jugée recevable lors de ces campagnes.</w:t>
      </w:r>
    </w:p>
    <w:p w:rsidR="00BD4615" w:rsidRPr="00BD4615" w:rsidRDefault="00BD4615" w:rsidP="00BD4615">
      <w:pPr>
        <w:spacing w:before="100" w:beforeAutospacing="1" w:after="100" w:afterAutospacing="1" w:line="240" w:lineRule="auto"/>
        <w:jc w:val="both"/>
        <w:rPr>
          <w:rFonts w:ascii="Times New Roman" w:eastAsia="Times New Roman" w:hAnsi="Times New Roman" w:cs="Times New Roman"/>
          <w:sz w:val="24"/>
          <w:szCs w:val="24"/>
          <w:lang w:eastAsia="fr-FR"/>
        </w:rPr>
      </w:pPr>
      <w:r w:rsidRPr="00BD4615">
        <w:rPr>
          <w:rFonts w:ascii="Times New Roman" w:eastAsia="Times New Roman" w:hAnsi="Times New Roman" w:cs="Times New Roman"/>
          <w:sz w:val="24"/>
          <w:szCs w:val="24"/>
          <w:lang w:eastAsia="fr-FR"/>
        </w:rPr>
        <w:t xml:space="preserve">- </w:t>
      </w:r>
      <w:r w:rsidRPr="00BD4615">
        <w:rPr>
          <w:rFonts w:ascii="Times New Roman" w:eastAsia="Times New Roman" w:hAnsi="Times New Roman" w:cs="Times New Roman"/>
          <w:b/>
          <w:bCs/>
          <w:sz w:val="24"/>
          <w:szCs w:val="24"/>
          <w:lang w:eastAsia="fr-FR"/>
        </w:rPr>
        <w:t>fonctions de directeur d'école et de chargé d'école</w:t>
      </w:r>
      <w:r w:rsidRPr="00BD4615">
        <w:rPr>
          <w:rFonts w:ascii="Times New Roman" w:eastAsia="Times New Roman" w:hAnsi="Times New Roman" w:cs="Times New Roman"/>
          <w:sz w:val="24"/>
          <w:szCs w:val="24"/>
          <w:lang w:eastAsia="fr-FR"/>
        </w:rPr>
        <w:t xml:space="preserve"> conformément à l'article 20 du décret n° 76-1301 du 28 décembre 1976 et au </w:t>
      </w:r>
      <w:hyperlink r:id="rId4" w:history="1">
        <w:r w:rsidRPr="00BD4615">
          <w:rPr>
            <w:rFonts w:ascii="Times New Roman" w:eastAsia="Times New Roman" w:hAnsi="Times New Roman" w:cs="Times New Roman"/>
            <w:color w:val="0000FF"/>
            <w:sz w:val="24"/>
            <w:szCs w:val="24"/>
            <w:u w:val="single"/>
            <w:lang w:eastAsia="fr-FR"/>
          </w:rPr>
          <w:t xml:space="preserve">décret n° 89-122 du 24 février 1989 </w:t>
        </w:r>
      </w:hyperlink>
      <w:r w:rsidRPr="00BD4615">
        <w:rPr>
          <w:rFonts w:ascii="Times New Roman" w:eastAsia="Times New Roman" w:hAnsi="Times New Roman" w:cs="Times New Roman"/>
          <w:sz w:val="24"/>
          <w:szCs w:val="24"/>
          <w:lang w:eastAsia="fr-FR"/>
        </w:rPr>
        <w:t>;</w:t>
      </w:r>
    </w:p>
    <w:p w:rsidR="00BD4615" w:rsidRPr="00BD4615" w:rsidRDefault="00BD4615" w:rsidP="00BD4615">
      <w:pPr>
        <w:spacing w:before="100" w:beforeAutospacing="1" w:after="100" w:afterAutospacing="1" w:line="240" w:lineRule="auto"/>
        <w:jc w:val="both"/>
        <w:rPr>
          <w:rFonts w:ascii="Times New Roman" w:eastAsia="Times New Roman" w:hAnsi="Times New Roman" w:cs="Times New Roman"/>
          <w:sz w:val="24"/>
          <w:szCs w:val="24"/>
          <w:lang w:eastAsia="fr-FR"/>
        </w:rPr>
      </w:pPr>
      <w:r w:rsidRPr="00BD4615">
        <w:rPr>
          <w:rFonts w:ascii="Times New Roman" w:eastAsia="Times New Roman" w:hAnsi="Times New Roman" w:cs="Times New Roman"/>
          <w:sz w:val="24"/>
          <w:szCs w:val="24"/>
          <w:lang w:eastAsia="fr-FR"/>
        </w:rPr>
        <w:t>Il s'agit des directeurs d'école ordinaire nommés en application des articles 1 à 10 du décret du 24 février 1989, des directeurs d'école spécialisée nommés par liste d'aptitude, au sens du décret n° 74-388 du 8 mai 1974, ainsi que des enseignants affectés dans une école maternelle ou élémentaire à classe unique ;</w:t>
      </w:r>
    </w:p>
    <w:p w:rsidR="00BD4615" w:rsidRPr="00BD4615" w:rsidRDefault="00BD4615" w:rsidP="00BD4615">
      <w:pPr>
        <w:spacing w:before="100" w:beforeAutospacing="1" w:after="100" w:afterAutospacing="1" w:line="240" w:lineRule="auto"/>
        <w:jc w:val="both"/>
        <w:rPr>
          <w:rFonts w:ascii="Times New Roman" w:eastAsia="Times New Roman" w:hAnsi="Times New Roman" w:cs="Times New Roman"/>
          <w:sz w:val="24"/>
          <w:szCs w:val="24"/>
          <w:lang w:eastAsia="fr-FR"/>
        </w:rPr>
      </w:pPr>
      <w:r w:rsidRPr="00BD4615">
        <w:rPr>
          <w:rFonts w:ascii="Times New Roman" w:eastAsia="Times New Roman" w:hAnsi="Times New Roman" w:cs="Times New Roman"/>
          <w:sz w:val="24"/>
          <w:szCs w:val="24"/>
          <w:lang w:eastAsia="fr-FR"/>
        </w:rPr>
        <w:t xml:space="preserve">- </w:t>
      </w:r>
      <w:r w:rsidRPr="00BD4615">
        <w:rPr>
          <w:rFonts w:ascii="Times New Roman" w:eastAsia="Times New Roman" w:hAnsi="Times New Roman" w:cs="Times New Roman"/>
          <w:b/>
          <w:bCs/>
          <w:sz w:val="24"/>
          <w:szCs w:val="24"/>
          <w:lang w:eastAsia="fr-FR"/>
        </w:rPr>
        <w:t>fonctions de directeur de centre d'information et d'orientation </w:t>
      </w:r>
      <w:r w:rsidRPr="00BD4615">
        <w:rPr>
          <w:rFonts w:ascii="Times New Roman" w:eastAsia="Times New Roman" w:hAnsi="Times New Roman" w:cs="Times New Roman"/>
          <w:sz w:val="24"/>
          <w:szCs w:val="24"/>
          <w:lang w:eastAsia="fr-FR"/>
        </w:rPr>
        <w:t>;</w:t>
      </w:r>
    </w:p>
    <w:p w:rsidR="00BD4615" w:rsidRPr="00BD4615" w:rsidRDefault="00BD4615" w:rsidP="00BD4615">
      <w:pPr>
        <w:spacing w:before="100" w:beforeAutospacing="1" w:after="100" w:afterAutospacing="1" w:line="240" w:lineRule="auto"/>
        <w:jc w:val="both"/>
        <w:rPr>
          <w:rFonts w:ascii="Times New Roman" w:eastAsia="Times New Roman" w:hAnsi="Times New Roman" w:cs="Times New Roman"/>
          <w:sz w:val="24"/>
          <w:szCs w:val="24"/>
          <w:lang w:eastAsia="fr-FR"/>
        </w:rPr>
      </w:pPr>
      <w:r w:rsidRPr="00BD4615">
        <w:rPr>
          <w:rFonts w:ascii="Times New Roman" w:eastAsia="Times New Roman" w:hAnsi="Times New Roman" w:cs="Times New Roman"/>
          <w:sz w:val="24"/>
          <w:szCs w:val="24"/>
          <w:lang w:eastAsia="fr-FR"/>
        </w:rPr>
        <w:t xml:space="preserve">- </w:t>
      </w:r>
      <w:r w:rsidRPr="00BD4615">
        <w:rPr>
          <w:rFonts w:ascii="Times New Roman" w:eastAsia="Times New Roman" w:hAnsi="Times New Roman" w:cs="Times New Roman"/>
          <w:b/>
          <w:bCs/>
          <w:sz w:val="24"/>
          <w:szCs w:val="24"/>
          <w:lang w:eastAsia="fr-FR"/>
        </w:rPr>
        <w:t>fonctions de directeur adjoint chargé de section d'enseignement général et professionnel adapté (</w:t>
      </w:r>
      <w:proofErr w:type="spellStart"/>
      <w:r w:rsidRPr="00BD4615">
        <w:rPr>
          <w:rFonts w:ascii="Times New Roman" w:eastAsia="Times New Roman" w:hAnsi="Times New Roman" w:cs="Times New Roman"/>
          <w:b/>
          <w:bCs/>
          <w:sz w:val="24"/>
          <w:szCs w:val="24"/>
          <w:lang w:eastAsia="fr-FR"/>
        </w:rPr>
        <w:t>Segpa</w:t>
      </w:r>
      <w:proofErr w:type="spellEnd"/>
      <w:r w:rsidRPr="00BD4615">
        <w:rPr>
          <w:rFonts w:ascii="Times New Roman" w:eastAsia="Times New Roman" w:hAnsi="Times New Roman" w:cs="Times New Roman"/>
          <w:b/>
          <w:bCs/>
          <w:sz w:val="24"/>
          <w:szCs w:val="24"/>
          <w:lang w:eastAsia="fr-FR"/>
        </w:rPr>
        <w:t>)</w:t>
      </w:r>
      <w:r w:rsidRPr="00BD4615">
        <w:rPr>
          <w:rFonts w:ascii="Times New Roman" w:eastAsia="Times New Roman" w:hAnsi="Times New Roman" w:cs="Times New Roman"/>
          <w:sz w:val="24"/>
          <w:szCs w:val="24"/>
          <w:lang w:eastAsia="fr-FR"/>
        </w:rPr>
        <w:t> ;</w:t>
      </w:r>
    </w:p>
    <w:p w:rsidR="00BD4615" w:rsidRPr="00BD4615" w:rsidRDefault="00BD4615" w:rsidP="00BD4615">
      <w:pPr>
        <w:spacing w:before="100" w:beforeAutospacing="1" w:after="100" w:afterAutospacing="1" w:line="240" w:lineRule="auto"/>
        <w:jc w:val="both"/>
        <w:rPr>
          <w:rFonts w:ascii="Times New Roman" w:eastAsia="Times New Roman" w:hAnsi="Times New Roman" w:cs="Times New Roman"/>
          <w:sz w:val="24"/>
          <w:szCs w:val="24"/>
          <w:lang w:eastAsia="fr-FR"/>
        </w:rPr>
      </w:pPr>
      <w:r w:rsidRPr="00BD4615">
        <w:rPr>
          <w:rFonts w:ascii="Times New Roman" w:eastAsia="Times New Roman" w:hAnsi="Times New Roman" w:cs="Times New Roman"/>
          <w:sz w:val="24"/>
          <w:szCs w:val="24"/>
          <w:lang w:eastAsia="fr-FR"/>
        </w:rPr>
        <w:t xml:space="preserve">- </w:t>
      </w:r>
      <w:r w:rsidRPr="00BD4615">
        <w:rPr>
          <w:rFonts w:ascii="Times New Roman" w:eastAsia="Times New Roman" w:hAnsi="Times New Roman" w:cs="Times New Roman"/>
          <w:b/>
          <w:bCs/>
          <w:sz w:val="24"/>
          <w:szCs w:val="24"/>
          <w:lang w:eastAsia="fr-FR"/>
        </w:rPr>
        <w:t>fonctions de directeur délégué aux formations professionnelles et technologiques</w:t>
      </w:r>
      <w:r w:rsidRPr="00BD4615">
        <w:rPr>
          <w:rFonts w:ascii="Times New Roman" w:eastAsia="Times New Roman" w:hAnsi="Times New Roman" w:cs="Times New Roman"/>
          <w:sz w:val="24"/>
          <w:szCs w:val="24"/>
          <w:lang w:eastAsia="fr-FR"/>
        </w:rPr>
        <w:t xml:space="preserve"> conformément au deuxième alinéa de l'article 4 des décrets n° </w:t>
      </w:r>
      <w:hyperlink r:id="rId5" w:history="1">
        <w:r w:rsidRPr="00BD4615">
          <w:rPr>
            <w:rFonts w:ascii="Times New Roman" w:eastAsia="Times New Roman" w:hAnsi="Times New Roman" w:cs="Times New Roman"/>
            <w:color w:val="0000FF"/>
            <w:sz w:val="24"/>
            <w:szCs w:val="24"/>
            <w:u w:val="single"/>
            <w:lang w:eastAsia="fr-FR"/>
          </w:rPr>
          <w:t>72-580</w:t>
        </w:r>
      </w:hyperlink>
      <w:r w:rsidRPr="00BD4615">
        <w:rPr>
          <w:rFonts w:ascii="Times New Roman" w:eastAsia="Times New Roman" w:hAnsi="Times New Roman" w:cs="Times New Roman"/>
          <w:sz w:val="24"/>
          <w:szCs w:val="24"/>
          <w:lang w:eastAsia="fr-FR"/>
        </w:rPr>
        <w:t> et n° </w:t>
      </w:r>
      <w:hyperlink r:id="rId6" w:history="1">
        <w:r w:rsidRPr="00BD4615">
          <w:rPr>
            <w:rFonts w:ascii="Times New Roman" w:eastAsia="Times New Roman" w:hAnsi="Times New Roman" w:cs="Times New Roman"/>
            <w:color w:val="0000FF"/>
            <w:sz w:val="24"/>
            <w:szCs w:val="24"/>
            <w:u w:val="single"/>
            <w:lang w:eastAsia="fr-FR"/>
          </w:rPr>
          <w:t>72-581</w:t>
        </w:r>
      </w:hyperlink>
      <w:r w:rsidRPr="00BD4615">
        <w:rPr>
          <w:rFonts w:ascii="Times New Roman" w:eastAsia="Times New Roman" w:hAnsi="Times New Roman" w:cs="Times New Roman"/>
          <w:sz w:val="24"/>
          <w:szCs w:val="24"/>
          <w:lang w:eastAsia="fr-FR"/>
        </w:rPr>
        <w:t> du 4 juillet 1972 et à l'</w:t>
      </w:r>
      <w:hyperlink r:id="rId7" w:history="1">
        <w:r w:rsidRPr="00BD4615">
          <w:rPr>
            <w:rFonts w:ascii="Times New Roman" w:eastAsia="Times New Roman" w:hAnsi="Times New Roman" w:cs="Times New Roman"/>
            <w:color w:val="0000FF"/>
            <w:sz w:val="24"/>
            <w:szCs w:val="24"/>
            <w:u w:val="single"/>
            <w:lang w:eastAsia="fr-FR"/>
          </w:rPr>
          <w:t>article 3 du décret du 6 novembre 1992 susvisés</w:t>
        </w:r>
      </w:hyperlink>
      <w:r w:rsidRPr="00BD4615">
        <w:rPr>
          <w:rFonts w:ascii="Times New Roman" w:eastAsia="Times New Roman" w:hAnsi="Times New Roman" w:cs="Times New Roman"/>
          <w:sz w:val="24"/>
          <w:szCs w:val="24"/>
          <w:lang w:eastAsia="fr-FR"/>
        </w:rPr>
        <w:t> ;</w:t>
      </w:r>
    </w:p>
    <w:p w:rsidR="00BD4615" w:rsidRPr="00BD4615" w:rsidRDefault="00BD4615" w:rsidP="00BD4615">
      <w:pPr>
        <w:spacing w:before="100" w:beforeAutospacing="1" w:after="100" w:afterAutospacing="1" w:line="240" w:lineRule="auto"/>
        <w:jc w:val="both"/>
        <w:rPr>
          <w:rFonts w:ascii="Times New Roman" w:eastAsia="Times New Roman" w:hAnsi="Times New Roman" w:cs="Times New Roman"/>
          <w:sz w:val="24"/>
          <w:szCs w:val="24"/>
          <w:lang w:eastAsia="fr-FR"/>
        </w:rPr>
      </w:pPr>
      <w:r w:rsidRPr="00BD4615">
        <w:rPr>
          <w:rFonts w:ascii="Times New Roman" w:eastAsia="Times New Roman" w:hAnsi="Times New Roman" w:cs="Times New Roman"/>
          <w:sz w:val="24"/>
          <w:szCs w:val="24"/>
          <w:lang w:eastAsia="fr-FR"/>
        </w:rPr>
        <w:t xml:space="preserve">- </w:t>
      </w:r>
      <w:r w:rsidRPr="00BD4615">
        <w:rPr>
          <w:rFonts w:ascii="Times New Roman" w:eastAsia="Times New Roman" w:hAnsi="Times New Roman" w:cs="Times New Roman"/>
          <w:b/>
          <w:bCs/>
          <w:sz w:val="24"/>
          <w:szCs w:val="24"/>
          <w:lang w:eastAsia="fr-FR"/>
        </w:rPr>
        <w:t>fonctions de directeur ou de directeur adjoint de service départemental ou régional de l'Union nationale du sport scolaire (UNSS)</w:t>
      </w:r>
      <w:r w:rsidRPr="00BD4615">
        <w:rPr>
          <w:rFonts w:ascii="Times New Roman" w:eastAsia="Times New Roman" w:hAnsi="Times New Roman" w:cs="Times New Roman"/>
          <w:sz w:val="24"/>
          <w:szCs w:val="24"/>
          <w:lang w:eastAsia="fr-FR"/>
        </w:rPr>
        <w:t> ;</w:t>
      </w:r>
    </w:p>
    <w:p w:rsidR="00BD4615" w:rsidRPr="00BD4615" w:rsidRDefault="00BD4615" w:rsidP="00BD4615">
      <w:pPr>
        <w:spacing w:before="100" w:beforeAutospacing="1" w:after="100" w:afterAutospacing="1" w:line="240" w:lineRule="auto"/>
        <w:jc w:val="both"/>
        <w:rPr>
          <w:rFonts w:ascii="Times New Roman" w:eastAsia="Times New Roman" w:hAnsi="Times New Roman" w:cs="Times New Roman"/>
          <w:sz w:val="24"/>
          <w:szCs w:val="24"/>
          <w:lang w:eastAsia="fr-FR"/>
        </w:rPr>
      </w:pPr>
      <w:r w:rsidRPr="00BD4615">
        <w:rPr>
          <w:rFonts w:ascii="Times New Roman" w:eastAsia="Times New Roman" w:hAnsi="Times New Roman" w:cs="Times New Roman"/>
          <w:sz w:val="24"/>
          <w:szCs w:val="24"/>
          <w:lang w:eastAsia="fr-FR"/>
        </w:rPr>
        <w:t xml:space="preserve">- </w:t>
      </w:r>
      <w:r w:rsidRPr="00BD4615">
        <w:rPr>
          <w:rFonts w:ascii="Times New Roman" w:eastAsia="Times New Roman" w:hAnsi="Times New Roman" w:cs="Times New Roman"/>
          <w:b/>
          <w:bCs/>
          <w:sz w:val="24"/>
          <w:szCs w:val="24"/>
          <w:lang w:eastAsia="fr-FR"/>
        </w:rPr>
        <w:t>fonctions de conseiller pédagogique auprès des inspecteurs de l'éducation nationale chargés du premier degré</w:t>
      </w:r>
      <w:r w:rsidRPr="00BD4615">
        <w:rPr>
          <w:rFonts w:ascii="Times New Roman" w:eastAsia="Times New Roman" w:hAnsi="Times New Roman" w:cs="Times New Roman"/>
          <w:sz w:val="24"/>
          <w:szCs w:val="24"/>
          <w:lang w:eastAsia="fr-FR"/>
        </w:rPr>
        <w:t xml:space="preserve"> conformément au décret n° 91-1229 du 6 décembre 1991 et au </w:t>
      </w:r>
      <w:hyperlink r:id="rId8" w:history="1">
        <w:r w:rsidRPr="00BD4615">
          <w:rPr>
            <w:rFonts w:ascii="Times New Roman" w:eastAsia="Times New Roman" w:hAnsi="Times New Roman" w:cs="Times New Roman"/>
            <w:color w:val="0000FF"/>
            <w:sz w:val="24"/>
            <w:szCs w:val="24"/>
            <w:u w:val="single"/>
            <w:lang w:eastAsia="fr-FR"/>
          </w:rPr>
          <w:t xml:space="preserve">décret n° 2008-775 du 30 juillet 2008 </w:t>
        </w:r>
      </w:hyperlink>
      <w:r w:rsidRPr="00BD4615">
        <w:rPr>
          <w:rFonts w:ascii="Times New Roman" w:eastAsia="Times New Roman" w:hAnsi="Times New Roman" w:cs="Times New Roman"/>
          <w:sz w:val="24"/>
          <w:szCs w:val="24"/>
          <w:lang w:eastAsia="fr-FR"/>
        </w:rPr>
        <w:t>;</w:t>
      </w:r>
    </w:p>
    <w:p w:rsidR="00BD4615" w:rsidRPr="00BD4615" w:rsidRDefault="00BD4615" w:rsidP="00BD4615">
      <w:pPr>
        <w:spacing w:before="100" w:beforeAutospacing="1" w:after="100" w:afterAutospacing="1" w:line="240" w:lineRule="auto"/>
        <w:jc w:val="both"/>
        <w:rPr>
          <w:rFonts w:ascii="Times New Roman" w:eastAsia="Times New Roman" w:hAnsi="Times New Roman" w:cs="Times New Roman"/>
          <w:sz w:val="24"/>
          <w:szCs w:val="24"/>
          <w:lang w:eastAsia="fr-FR"/>
        </w:rPr>
      </w:pPr>
      <w:r w:rsidRPr="00BD4615">
        <w:rPr>
          <w:rFonts w:ascii="Times New Roman" w:eastAsia="Times New Roman" w:hAnsi="Times New Roman" w:cs="Times New Roman"/>
          <w:sz w:val="24"/>
          <w:szCs w:val="24"/>
          <w:lang w:eastAsia="fr-FR"/>
        </w:rPr>
        <w:lastRenderedPageBreak/>
        <w:t xml:space="preserve">- </w:t>
      </w:r>
      <w:r w:rsidRPr="00BD4615">
        <w:rPr>
          <w:rFonts w:ascii="Times New Roman" w:eastAsia="Times New Roman" w:hAnsi="Times New Roman" w:cs="Times New Roman"/>
          <w:b/>
          <w:bCs/>
          <w:sz w:val="24"/>
          <w:szCs w:val="24"/>
          <w:lang w:eastAsia="fr-FR"/>
        </w:rPr>
        <w:t>fonctions de maître formateur</w:t>
      </w:r>
      <w:r w:rsidRPr="00BD4615">
        <w:rPr>
          <w:rFonts w:ascii="Times New Roman" w:eastAsia="Times New Roman" w:hAnsi="Times New Roman" w:cs="Times New Roman"/>
          <w:sz w:val="24"/>
          <w:szCs w:val="24"/>
          <w:lang w:eastAsia="fr-FR"/>
        </w:rPr>
        <w:t xml:space="preserve">, conformément au décret n° 85-88 du 22 janvier 1985 et au </w:t>
      </w:r>
      <w:hyperlink r:id="rId9" w:history="1">
        <w:r w:rsidRPr="00BD4615">
          <w:rPr>
            <w:rFonts w:ascii="Times New Roman" w:eastAsia="Times New Roman" w:hAnsi="Times New Roman" w:cs="Times New Roman"/>
            <w:color w:val="0000FF"/>
            <w:sz w:val="24"/>
            <w:szCs w:val="24"/>
            <w:u w:val="single"/>
            <w:lang w:eastAsia="fr-FR"/>
          </w:rPr>
          <w:t xml:space="preserve">décret n° 2008-775 du 30 juillet 2008 </w:t>
        </w:r>
      </w:hyperlink>
      <w:r w:rsidRPr="00BD4615">
        <w:rPr>
          <w:rFonts w:ascii="Times New Roman" w:eastAsia="Times New Roman" w:hAnsi="Times New Roman" w:cs="Times New Roman"/>
          <w:sz w:val="24"/>
          <w:szCs w:val="24"/>
          <w:lang w:eastAsia="fr-FR"/>
        </w:rPr>
        <w:t>;</w:t>
      </w:r>
    </w:p>
    <w:p w:rsidR="00BD4615" w:rsidRPr="00BD4615" w:rsidRDefault="00BD4615" w:rsidP="00BD4615">
      <w:pPr>
        <w:spacing w:before="100" w:beforeAutospacing="1" w:after="100" w:afterAutospacing="1" w:line="240" w:lineRule="auto"/>
        <w:jc w:val="both"/>
        <w:rPr>
          <w:rFonts w:ascii="Times New Roman" w:eastAsia="Times New Roman" w:hAnsi="Times New Roman" w:cs="Times New Roman"/>
          <w:sz w:val="24"/>
          <w:szCs w:val="24"/>
          <w:lang w:eastAsia="fr-FR"/>
        </w:rPr>
      </w:pPr>
      <w:r w:rsidRPr="00BD4615">
        <w:rPr>
          <w:rFonts w:ascii="Times New Roman" w:eastAsia="Times New Roman" w:hAnsi="Times New Roman" w:cs="Times New Roman"/>
          <w:sz w:val="24"/>
          <w:szCs w:val="24"/>
          <w:lang w:eastAsia="fr-FR"/>
        </w:rPr>
        <w:t xml:space="preserve">- </w:t>
      </w:r>
      <w:r w:rsidRPr="00BD4615">
        <w:rPr>
          <w:rFonts w:ascii="Times New Roman" w:eastAsia="Times New Roman" w:hAnsi="Times New Roman" w:cs="Times New Roman"/>
          <w:b/>
          <w:bCs/>
          <w:sz w:val="24"/>
          <w:szCs w:val="24"/>
          <w:lang w:eastAsia="fr-FR"/>
        </w:rPr>
        <w:t>fonctions de formateur académique</w:t>
      </w:r>
      <w:r w:rsidRPr="00BD4615">
        <w:rPr>
          <w:rFonts w:ascii="Times New Roman" w:eastAsia="Times New Roman" w:hAnsi="Times New Roman" w:cs="Times New Roman"/>
          <w:sz w:val="24"/>
          <w:szCs w:val="24"/>
          <w:lang w:eastAsia="fr-FR"/>
        </w:rPr>
        <w:t xml:space="preserve">, détenteur du certificat d'aptitude à la fonction de formateur académique ou ayant exercé, conformément à une décision du recteur d'académie, la fonction de formateur académique auprès d'une école de formation d'enseignants (IUFM ou </w:t>
      </w:r>
      <w:proofErr w:type="spellStart"/>
      <w:r w:rsidRPr="00BD4615">
        <w:rPr>
          <w:rFonts w:ascii="Times New Roman" w:eastAsia="Times New Roman" w:hAnsi="Times New Roman" w:cs="Times New Roman"/>
          <w:sz w:val="24"/>
          <w:szCs w:val="24"/>
          <w:lang w:eastAsia="fr-FR"/>
        </w:rPr>
        <w:t>Espé</w:t>
      </w:r>
      <w:proofErr w:type="spellEnd"/>
      <w:r w:rsidRPr="00BD4615">
        <w:rPr>
          <w:rFonts w:ascii="Times New Roman" w:eastAsia="Times New Roman" w:hAnsi="Times New Roman" w:cs="Times New Roman"/>
          <w:sz w:val="24"/>
          <w:szCs w:val="24"/>
          <w:lang w:eastAsia="fr-FR"/>
        </w:rPr>
        <w:t>) antérieurement à l'entrée en vigueur du décret n° 2015-885 du 20 juillet 2015 ;</w:t>
      </w:r>
    </w:p>
    <w:p w:rsidR="00BD4615" w:rsidRPr="00BD4615" w:rsidRDefault="00BD4615" w:rsidP="00BD4615">
      <w:pPr>
        <w:spacing w:before="100" w:beforeAutospacing="1" w:after="100" w:afterAutospacing="1" w:line="240" w:lineRule="auto"/>
        <w:jc w:val="both"/>
        <w:rPr>
          <w:rFonts w:ascii="Times New Roman" w:eastAsia="Times New Roman" w:hAnsi="Times New Roman" w:cs="Times New Roman"/>
          <w:sz w:val="24"/>
          <w:szCs w:val="24"/>
          <w:lang w:eastAsia="fr-FR"/>
        </w:rPr>
      </w:pPr>
      <w:r w:rsidRPr="00BD4615">
        <w:rPr>
          <w:rFonts w:ascii="Times New Roman" w:eastAsia="Times New Roman" w:hAnsi="Times New Roman" w:cs="Times New Roman"/>
          <w:sz w:val="24"/>
          <w:szCs w:val="24"/>
          <w:lang w:eastAsia="fr-FR"/>
        </w:rPr>
        <w:t>Les services accomplis en qualité de formateur académique sont pris en compte quelle que soit la quotité de service consacrée à cette fonction.</w:t>
      </w:r>
    </w:p>
    <w:p w:rsidR="00BD4615" w:rsidRPr="00BD4615" w:rsidRDefault="00BD4615" w:rsidP="00BD4615">
      <w:pPr>
        <w:spacing w:before="100" w:beforeAutospacing="1" w:after="100" w:afterAutospacing="1" w:line="240" w:lineRule="auto"/>
        <w:jc w:val="both"/>
        <w:rPr>
          <w:rFonts w:ascii="Times New Roman" w:eastAsia="Times New Roman" w:hAnsi="Times New Roman" w:cs="Times New Roman"/>
          <w:sz w:val="24"/>
          <w:szCs w:val="24"/>
          <w:lang w:eastAsia="fr-FR"/>
        </w:rPr>
      </w:pPr>
      <w:r w:rsidRPr="00BD4615">
        <w:rPr>
          <w:rFonts w:ascii="Times New Roman" w:eastAsia="Times New Roman" w:hAnsi="Times New Roman" w:cs="Times New Roman"/>
          <w:sz w:val="24"/>
          <w:szCs w:val="24"/>
          <w:lang w:eastAsia="fr-FR"/>
        </w:rPr>
        <w:t xml:space="preserve">- </w:t>
      </w:r>
      <w:r w:rsidRPr="00BD4615">
        <w:rPr>
          <w:rFonts w:ascii="Times New Roman" w:eastAsia="Times New Roman" w:hAnsi="Times New Roman" w:cs="Times New Roman"/>
          <w:b/>
          <w:bCs/>
          <w:sz w:val="24"/>
          <w:szCs w:val="24"/>
          <w:lang w:eastAsia="fr-FR"/>
        </w:rPr>
        <w:t>fonctions de référent auprès des élèves en situation de handicap</w:t>
      </w:r>
      <w:r w:rsidRPr="00BD4615">
        <w:rPr>
          <w:rFonts w:ascii="Times New Roman" w:eastAsia="Times New Roman" w:hAnsi="Times New Roman" w:cs="Times New Roman"/>
          <w:sz w:val="24"/>
          <w:szCs w:val="24"/>
          <w:lang w:eastAsia="fr-FR"/>
        </w:rPr>
        <w:t xml:space="preserve"> dans les conditions et selon les modalités fixées aux </w:t>
      </w:r>
      <w:hyperlink r:id="rId10" w:history="1">
        <w:r w:rsidRPr="00BD4615">
          <w:rPr>
            <w:rFonts w:ascii="Times New Roman" w:eastAsia="Times New Roman" w:hAnsi="Times New Roman" w:cs="Times New Roman"/>
            <w:color w:val="0000FF"/>
            <w:sz w:val="24"/>
            <w:szCs w:val="24"/>
            <w:u w:val="single"/>
            <w:lang w:eastAsia="fr-FR"/>
          </w:rPr>
          <w:t>articles D. 351-12 à D. 351-15 du code de l'éducation</w:t>
        </w:r>
      </w:hyperlink>
      <w:r w:rsidRPr="00BD4615">
        <w:rPr>
          <w:rFonts w:ascii="Times New Roman" w:eastAsia="Times New Roman" w:hAnsi="Times New Roman" w:cs="Times New Roman"/>
          <w:sz w:val="24"/>
          <w:szCs w:val="24"/>
          <w:lang w:eastAsia="fr-FR"/>
        </w:rPr>
        <w:t> ;</w:t>
      </w:r>
    </w:p>
    <w:p w:rsidR="00BD4615" w:rsidRPr="00BD4615" w:rsidRDefault="00BD4615" w:rsidP="00BD4615">
      <w:pPr>
        <w:spacing w:before="100" w:beforeAutospacing="1" w:after="100" w:afterAutospacing="1" w:line="240" w:lineRule="auto"/>
        <w:jc w:val="both"/>
        <w:rPr>
          <w:rFonts w:ascii="Times New Roman" w:eastAsia="Times New Roman" w:hAnsi="Times New Roman" w:cs="Times New Roman"/>
          <w:sz w:val="24"/>
          <w:szCs w:val="24"/>
          <w:lang w:eastAsia="fr-FR"/>
        </w:rPr>
      </w:pPr>
      <w:r w:rsidRPr="00BD4615">
        <w:rPr>
          <w:rFonts w:ascii="Times New Roman" w:eastAsia="Times New Roman" w:hAnsi="Times New Roman" w:cs="Times New Roman"/>
          <w:sz w:val="24"/>
          <w:szCs w:val="24"/>
          <w:lang w:eastAsia="fr-FR"/>
        </w:rPr>
        <w:t xml:space="preserve">- </w:t>
      </w:r>
      <w:r w:rsidRPr="00BD4615">
        <w:rPr>
          <w:rFonts w:ascii="Times New Roman" w:eastAsia="Times New Roman" w:hAnsi="Times New Roman" w:cs="Times New Roman"/>
          <w:b/>
          <w:bCs/>
          <w:sz w:val="24"/>
          <w:szCs w:val="24"/>
          <w:lang w:eastAsia="fr-FR"/>
        </w:rPr>
        <w:t>fonctions de tuteur des personnels stagiaires enseignants, d'éducation et psychologues de l'éducation nationale </w:t>
      </w:r>
      <w:r w:rsidRPr="00BD4615">
        <w:rPr>
          <w:rFonts w:ascii="Times New Roman" w:eastAsia="Times New Roman" w:hAnsi="Times New Roman" w:cs="Times New Roman"/>
          <w:sz w:val="24"/>
          <w:szCs w:val="24"/>
          <w:lang w:eastAsia="fr-FR"/>
        </w:rPr>
        <w:t>:</w:t>
      </w:r>
    </w:p>
    <w:p w:rsidR="00BD4615" w:rsidRPr="00BD4615" w:rsidRDefault="00BD4615" w:rsidP="00BD4615">
      <w:pPr>
        <w:spacing w:before="100" w:beforeAutospacing="1" w:after="100" w:afterAutospacing="1" w:line="240" w:lineRule="auto"/>
        <w:jc w:val="both"/>
        <w:rPr>
          <w:rFonts w:ascii="Times New Roman" w:eastAsia="Times New Roman" w:hAnsi="Times New Roman" w:cs="Times New Roman"/>
          <w:sz w:val="24"/>
          <w:szCs w:val="24"/>
          <w:lang w:eastAsia="fr-FR"/>
        </w:rPr>
      </w:pPr>
      <w:r w:rsidRPr="00BD4615">
        <w:rPr>
          <w:rFonts w:ascii="Times New Roman" w:eastAsia="Times New Roman" w:hAnsi="Times New Roman" w:cs="Times New Roman"/>
          <w:sz w:val="24"/>
          <w:szCs w:val="24"/>
          <w:lang w:eastAsia="fr-FR"/>
        </w:rPr>
        <w:t>a) au sens de l'article 2 du décret n° 2014-1016 du 8 septembre 2014 portant attribution d'une indemnité de fonctions aux personnels enseignants du premier degré exerçant des fonctions de maître formateur ou chargés du tutorat des enseignants stagiaires ou de l'article 1 du décret n° 2014-1017 du 8 septembre 2014 instituant une indemnité allouée aux personnels enseignants du second degré et aux personnels d'éducation chargés du tutorat des personnels enseignants du second degré et des conseillers principaux d'éducation stagiaires ;</w:t>
      </w:r>
    </w:p>
    <w:p w:rsidR="00BD4615" w:rsidRPr="00BD4615" w:rsidRDefault="00BD4615" w:rsidP="00BD4615">
      <w:pPr>
        <w:spacing w:before="100" w:beforeAutospacing="1" w:after="100" w:afterAutospacing="1" w:line="240" w:lineRule="auto"/>
        <w:jc w:val="both"/>
        <w:rPr>
          <w:rFonts w:ascii="Times New Roman" w:eastAsia="Times New Roman" w:hAnsi="Times New Roman" w:cs="Times New Roman"/>
          <w:sz w:val="24"/>
          <w:szCs w:val="24"/>
          <w:lang w:eastAsia="fr-FR"/>
        </w:rPr>
      </w:pPr>
      <w:r w:rsidRPr="00BD4615">
        <w:rPr>
          <w:rFonts w:ascii="Times New Roman" w:eastAsia="Times New Roman" w:hAnsi="Times New Roman" w:cs="Times New Roman"/>
          <w:sz w:val="24"/>
          <w:szCs w:val="24"/>
          <w:lang w:eastAsia="fr-FR"/>
        </w:rPr>
        <w:t xml:space="preserve">b) au sens de l'article 1-1 du décret n° 2001-811 du 7 septembre 2001 dans sa version antérieure au décret </w:t>
      </w:r>
      <w:r w:rsidRPr="00BD4615">
        <w:rPr>
          <w:rFonts w:ascii="Times New Roman" w:eastAsia="Times New Roman" w:hAnsi="Times New Roman" w:cs="Times New Roman"/>
          <w:sz w:val="24"/>
          <w:szCs w:val="24"/>
          <w:lang w:eastAsia="fr-FR"/>
        </w:rPr>
        <w:br/>
        <w:t>n° 2014-1016 du 8 septembre 2014 ;</w:t>
      </w:r>
    </w:p>
    <w:p w:rsidR="00BD4615" w:rsidRPr="00BD4615" w:rsidRDefault="00BD4615" w:rsidP="00BD4615">
      <w:pPr>
        <w:spacing w:before="100" w:beforeAutospacing="1" w:after="100" w:afterAutospacing="1" w:line="240" w:lineRule="auto"/>
        <w:jc w:val="both"/>
        <w:rPr>
          <w:rFonts w:ascii="Times New Roman" w:eastAsia="Times New Roman" w:hAnsi="Times New Roman" w:cs="Times New Roman"/>
          <w:sz w:val="24"/>
          <w:szCs w:val="24"/>
          <w:lang w:eastAsia="fr-FR"/>
        </w:rPr>
      </w:pPr>
      <w:r w:rsidRPr="00BD4615">
        <w:rPr>
          <w:rFonts w:ascii="Times New Roman" w:eastAsia="Times New Roman" w:hAnsi="Times New Roman" w:cs="Times New Roman"/>
          <w:sz w:val="24"/>
          <w:szCs w:val="24"/>
          <w:lang w:eastAsia="fr-FR"/>
        </w:rPr>
        <w:t>c) au sens de l'article 1er du décret n° 2010-951 du 24 août 2010 dans sa version antérieure au décret n° 2014-1017 du 8 septembre 2014 instituant une indemnité allouée aux personnels enseignants du second degré et aux personnels d'éducation chargés du tutorat des personnels enseignants du second degré et des conseillers principaux d'éducation stagiaires ;</w:t>
      </w:r>
    </w:p>
    <w:p w:rsidR="00BD4615" w:rsidRPr="00BD4615" w:rsidRDefault="00BD4615" w:rsidP="00BD4615">
      <w:pPr>
        <w:spacing w:before="100" w:beforeAutospacing="1" w:after="100" w:afterAutospacing="1" w:line="240" w:lineRule="auto"/>
        <w:jc w:val="both"/>
        <w:rPr>
          <w:rFonts w:ascii="Times New Roman" w:eastAsia="Times New Roman" w:hAnsi="Times New Roman" w:cs="Times New Roman"/>
          <w:sz w:val="24"/>
          <w:szCs w:val="24"/>
          <w:lang w:eastAsia="fr-FR"/>
        </w:rPr>
      </w:pPr>
      <w:r w:rsidRPr="00BD4615">
        <w:rPr>
          <w:rFonts w:ascii="Times New Roman" w:eastAsia="Times New Roman" w:hAnsi="Times New Roman" w:cs="Times New Roman"/>
          <w:sz w:val="24"/>
          <w:szCs w:val="24"/>
          <w:lang w:eastAsia="fr-FR"/>
        </w:rPr>
        <w:t>d) au sens de l'article 1er du décret n° 92-216 du 9 mars 1992 dans sa version antérieure au décret n° 2010-951 du 24 août 2010.</w:t>
      </w:r>
    </w:p>
    <w:p w:rsidR="00BD4615" w:rsidRPr="00BD4615" w:rsidRDefault="00BD4615" w:rsidP="00BD4615">
      <w:pPr>
        <w:spacing w:before="100" w:beforeAutospacing="1" w:after="100" w:afterAutospacing="1" w:line="240" w:lineRule="auto"/>
        <w:jc w:val="both"/>
        <w:rPr>
          <w:rFonts w:ascii="Times New Roman" w:eastAsia="Times New Roman" w:hAnsi="Times New Roman" w:cs="Times New Roman"/>
          <w:sz w:val="24"/>
          <w:szCs w:val="24"/>
          <w:lang w:eastAsia="fr-FR"/>
        </w:rPr>
      </w:pPr>
      <w:r w:rsidRPr="00BD4615">
        <w:rPr>
          <w:rFonts w:ascii="Times New Roman" w:eastAsia="Times New Roman" w:hAnsi="Times New Roman" w:cs="Times New Roman"/>
          <w:sz w:val="24"/>
          <w:szCs w:val="24"/>
          <w:lang w:eastAsia="fr-FR"/>
        </w:rPr>
        <w:t xml:space="preserve">Dans le cas de cumul de plusieurs fonctions ou missions éligibles sur la même période, la durée d'exercice ne peut être comptabilisée qu'une seule fois, au titre d'une seule fonction. Ainsi, pour une même année scolaire, si l'agent a cumulé des fonctions et des conditions d'exercice éligibles, par exemple directeur de </w:t>
      </w:r>
      <w:proofErr w:type="spellStart"/>
      <w:r w:rsidRPr="00BD4615">
        <w:rPr>
          <w:rFonts w:ascii="Times New Roman" w:eastAsia="Times New Roman" w:hAnsi="Times New Roman" w:cs="Times New Roman"/>
          <w:sz w:val="24"/>
          <w:szCs w:val="24"/>
          <w:lang w:eastAsia="fr-FR"/>
        </w:rPr>
        <w:t>Segpa</w:t>
      </w:r>
      <w:proofErr w:type="spellEnd"/>
      <w:r w:rsidRPr="00BD4615">
        <w:rPr>
          <w:rFonts w:ascii="Times New Roman" w:eastAsia="Times New Roman" w:hAnsi="Times New Roman" w:cs="Times New Roman"/>
          <w:sz w:val="24"/>
          <w:szCs w:val="24"/>
          <w:lang w:eastAsia="fr-FR"/>
        </w:rPr>
        <w:t xml:space="preserve"> dans un établissement classé en éducation prioritaire, cette année compte pour une année seulement.</w:t>
      </w:r>
    </w:p>
    <w:p w:rsidR="00BD4615" w:rsidRPr="00BD4615" w:rsidRDefault="00BD4615" w:rsidP="00BD4615">
      <w:pPr>
        <w:spacing w:before="100" w:beforeAutospacing="1" w:after="100" w:afterAutospacing="1" w:line="240" w:lineRule="auto"/>
        <w:jc w:val="both"/>
        <w:rPr>
          <w:rFonts w:ascii="Times New Roman" w:eastAsia="Times New Roman" w:hAnsi="Times New Roman" w:cs="Times New Roman"/>
          <w:sz w:val="24"/>
          <w:szCs w:val="24"/>
          <w:lang w:eastAsia="fr-FR"/>
        </w:rPr>
      </w:pPr>
      <w:r w:rsidRPr="00BD4615">
        <w:rPr>
          <w:rFonts w:ascii="Times New Roman" w:eastAsia="Times New Roman" w:hAnsi="Times New Roman" w:cs="Times New Roman"/>
          <w:sz w:val="24"/>
          <w:szCs w:val="24"/>
          <w:lang w:eastAsia="fr-FR"/>
        </w:rPr>
        <w:t>La durée de huit ans d'exercice dans une fonction au cours de la carrière peut avoir été accomplie de façon continue ou discontinue.</w:t>
      </w:r>
    </w:p>
    <w:p w:rsidR="00BD4615" w:rsidRPr="00BD4615" w:rsidRDefault="00BD4615" w:rsidP="00BD4615">
      <w:pPr>
        <w:spacing w:before="100" w:beforeAutospacing="1" w:after="100" w:afterAutospacing="1" w:line="240" w:lineRule="auto"/>
        <w:jc w:val="both"/>
        <w:rPr>
          <w:rFonts w:ascii="Times New Roman" w:eastAsia="Times New Roman" w:hAnsi="Times New Roman" w:cs="Times New Roman"/>
          <w:sz w:val="24"/>
          <w:szCs w:val="24"/>
          <w:lang w:eastAsia="fr-FR"/>
        </w:rPr>
      </w:pPr>
      <w:r w:rsidRPr="00BD4615">
        <w:rPr>
          <w:rFonts w:ascii="Times New Roman" w:eastAsia="Times New Roman" w:hAnsi="Times New Roman" w:cs="Times New Roman"/>
          <w:sz w:val="24"/>
          <w:szCs w:val="24"/>
          <w:lang w:eastAsia="fr-FR"/>
        </w:rPr>
        <w:t>La durée accomplie dans des fonctions éligibles est décomptée par année scolaire. Seules les années complètes sont retenues.</w:t>
      </w:r>
    </w:p>
    <w:p w:rsidR="00BD4615" w:rsidRPr="00BD4615" w:rsidRDefault="00BD4615" w:rsidP="00BD4615">
      <w:pPr>
        <w:spacing w:before="100" w:beforeAutospacing="1" w:after="100" w:afterAutospacing="1" w:line="240" w:lineRule="auto"/>
        <w:jc w:val="both"/>
        <w:rPr>
          <w:rFonts w:ascii="Times New Roman" w:eastAsia="Times New Roman" w:hAnsi="Times New Roman" w:cs="Times New Roman"/>
          <w:sz w:val="24"/>
          <w:szCs w:val="24"/>
          <w:lang w:eastAsia="fr-FR"/>
        </w:rPr>
      </w:pPr>
      <w:r w:rsidRPr="00BD4615">
        <w:rPr>
          <w:rFonts w:ascii="Times New Roman" w:eastAsia="Times New Roman" w:hAnsi="Times New Roman" w:cs="Times New Roman"/>
          <w:sz w:val="24"/>
          <w:szCs w:val="24"/>
          <w:lang w:eastAsia="fr-FR"/>
        </w:rPr>
        <w:t>Les services accomplis à temps partiel sont comptabilisés comme des services à temps plein.</w:t>
      </w:r>
    </w:p>
    <w:p w:rsidR="00BD4615" w:rsidRPr="00BD4615" w:rsidRDefault="00BD4615" w:rsidP="00BD4615">
      <w:pPr>
        <w:spacing w:before="100" w:beforeAutospacing="1" w:after="100" w:afterAutospacing="1" w:line="240" w:lineRule="auto"/>
        <w:jc w:val="both"/>
        <w:rPr>
          <w:rFonts w:ascii="Times New Roman" w:eastAsia="Times New Roman" w:hAnsi="Times New Roman" w:cs="Times New Roman"/>
          <w:sz w:val="24"/>
          <w:szCs w:val="24"/>
          <w:lang w:eastAsia="fr-FR"/>
        </w:rPr>
      </w:pPr>
      <w:r w:rsidRPr="00BD4615">
        <w:rPr>
          <w:rFonts w:ascii="Times New Roman" w:eastAsia="Times New Roman" w:hAnsi="Times New Roman" w:cs="Times New Roman"/>
          <w:sz w:val="24"/>
          <w:szCs w:val="24"/>
          <w:lang w:eastAsia="fr-FR"/>
        </w:rPr>
        <w:lastRenderedPageBreak/>
        <w:t>Les services accomplis en qualité de « faisant fonction » ne sont pas pris en compte.</w:t>
      </w:r>
    </w:p>
    <w:p w:rsidR="00BD4615" w:rsidRPr="00BD4615" w:rsidRDefault="00BD4615" w:rsidP="00BD4615">
      <w:pPr>
        <w:spacing w:before="100" w:beforeAutospacing="1" w:after="100" w:afterAutospacing="1" w:line="240" w:lineRule="auto"/>
        <w:jc w:val="both"/>
        <w:rPr>
          <w:rFonts w:ascii="Times New Roman" w:eastAsia="Times New Roman" w:hAnsi="Times New Roman" w:cs="Times New Roman"/>
          <w:sz w:val="24"/>
          <w:szCs w:val="24"/>
          <w:lang w:eastAsia="fr-FR"/>
        </w:rPr>
      </w:pPr>
      <w:r w:rsidRPr="00BD4615">
        <w:rPr>
          <w:rFonts w:ascii="Times New Roman" w:eastAsia="Times New Roman" w:hAnsi="Times New Roman" w:cs="Times New Roman"/>
          <w:sz w:val="24"/>
          <w:szCs w:val="24"/>
          <w:lang w:eastAsia="fr-FR"/>
        </w:rPr>
        <w:t>Les services à prendre en compte doivent avoir été accomplis en qualité de titulaire. Les fonctions accomplies au cours d'années de stage ne sont prises en considération que dans le cas où un agent titulaire de l'un des corps enseignants des premier ou second degré, d'éducation ou de psychologue relevant du ministre de l'éducation nationale est détaché de plein droit en qualité de stagiaire dans un des corps considérés (par exemple un professeur de lycée professionnel détaché en qualité de professeur certifié stagiaire et exerçant en service complet dans un établissement d'éducation prioritaire).</w:t>
      </w:r>
    </w:p>
    <w:p w:rsidR="00BD4615" w:rsidRPr="00BD4615" w:rsidRDefault="00BD4615" w:rsidP="00BD4615">
      <w:pPr>
        <w:spacing w:before="100" w:beforeAutospacing="1" w:after="100" w:afterAutospacing="1" w:line="240" w:lineRule="auto"/>
        <w:jc w:val="both"/>
        <w:rPr>
          <w:rFonts w:ascii="Times New Roman" w:eastAsia="Times New Roman" w:hAnsi="Times New Roman" w:cs="Times New Roman"/>
          <w:sz w:val="24"/>
          <w:szCs w:val="24"/>
          <w:lang w:eastAsia="fr-FR"/>
        </w:rPr>
      </w:pPr>
      <w:r w:rsidRPr="00BD4615">
        <w:rPr>
          <w:rFonts w:ascii="Times New Roman" w:eastAsia="Times New Roman" w:hAnsi="Times New Roman" w:cs="Times New Roman"/>
          <w:sz w:val="24"/>
          <w:szCs w:val="24"/>
          <w:lang w:eastAsia="fr-FR"/>
        </w:rPr>
        <w:t>2.2 Au titre du second vivier</w:t>
      </w:r>
    </w:p>
    <w:p w:rsidR="00BD4615" w:rsidRPr="00BD4615" w:rsidRDefault="00BD4615" w:rsidP="00BD4615">
      <w:pPr>
        <w:spacing w:before="100" w:beforeAutospacing="1" w:after="100" w:afterAutospacing="1" w:line="240" w:lineRule="auto"/>
        <w:jc w:val="both"/>
        <w:rPr>
          <w:rFonts w:ascii="Times New Roman" w:eastAsia="Times New Roman" w:hAnsi="Times New Roman" w:cs="Times New Roman"/>
          <w:sz w:val="24"/>
          <w:szCs w:val="24"/>
          <w:lang w:eastAsia="fr-FR"/>
        </w:rPr>
      </w:pPr>
      <w:r w:rsidRPr="00BD4615">
        <w:rPr>
          <w:rFonts w:ascii="Times New Roman" w:eastAsia="Times New Roman" w:hAnsi="Times New Roman" w:cs="Times New Roman"/>
          <w:sz w:val="24"/>
          <w:szCs w:val="24"/>
          <w:lang w:eastAsia="fr-FR"/>
        </w:rPr>
        <w:t xml:space="preserve">Le second vivier est constitué des agents qui ont atteint le sixième échelon de </w:t>
      </w:r>
      <w:proofErr w:type="gramStart"/>
      <w:r w:rsidRPr="00BD4615">
        <w:rPr>
          <w:rFonts w:ascii="Times New Roman" w:eastAsia="Times New Roman" w:hAnsi="Times New Roman" w:cs="Times New Roman"/>
          <w:sz w:val="24"/>
          <w:szCs w:val="24"/>
          <w:lang w:eastAsia="fr-FR"/>
        </w:rPr>
        <w:t>la</w:t>
      </w:r>
      <w:proofErr w:type="gramEnd"/>
      <w:r w:rsidRPr="00BD4615">
        <w:rPr>
          <w:rFonts w:ascii="Times New Roman" w:eastAsia="Times New Roman" w:hAnsi="Times New Roman" w:cs="Times New Roman"/>
          <w:sz w:val="24"/>
          <w:szCs w:val="24"/>
          <w:lang w:eastAsia="fr-FR"/>
        </w:rPr>
        <w:t xml:space="preserve"> hors-classe.</w:t>
      </w:r>
    </w:p>
    <w:p w:rsidR="00BD4615" w:rsidRPr="00BD4615" w:rsidRDefault="00BD4615" w:rsidP="00BD4615">
      <w:pPr>
        <w:spacing w:before="100" w:beforeAutospacing="1" w:after="100" w:afterAutospacing="1" w:line="240" w:lineRule="auto"/>
        <w:jc w:val="both"/>
        <w:rPr>
          <w:rFonts w:ascii="Times New Roman" w:eastAsia="Times New Roman" w:hAnsi="Times New Roman" w:cs="Times New Roman"/>
          <w:sz w:val="24"/>
          <w:szCs w:val="24"/>
          <w:lang w:eastAsia="fr-FR"/>
        </w:rPr>
      </w:pPr>
      <w:r w:rsidRPr="00BD4615">
        <w:rPr>
          <w:rFonts w:ascii="Times New Roman" w:eastAsia="Times New Roman" w:hAnsi="Times New Roman" w:cs="Times New Roman"/>
          <w:sz w:val="24"/>
          <w:szCs w:val="24"/>
          <w:lang w:eastAsia="fr-FR"/>
        </w:rPr>
        <w:t>Les conditions requises s'apprécient au 31 août de l'année au titre de laquelle le tableau d'avancement est établi, soit au 31 août 2019 pour une nomination au 1er septembre 2019.</w:t>
      </w:r>
    </w:p>
    <w:p w:rsidR="00BD4615" w:rsidRPr="00BD4615" w:rsidRDefault="00BD4615" w:rsidP="00BD4615">
      <w:pPr>
        <w:spacing w:before="100" w:beforeAutospacing="1" w:after="100" w:afterAutospacing="1" w:line="240" w:lineRule="auto"/>
        <w:jc w:val="both"/>
        <w:rPr>
          <w:rFonts w:ascii="Times New Roman" w:eastAsia="Times New Roman" w:hAnsi="Times New Roman" w:cs="Times New Roman"/>
          <w:sz w:val="24"/>
          <w:szCs w:val="24"/>
          <w:lang w:eastAsia="fr-FR"/>
        </w:rPr>
      </w:pPr>
      <w:r w:rsidRPr="00BD4615">
        <w:rPr>
          <w:rFonts w:ascii="Times New Roman" w:eastAsia="Times New Roman" w:hAnsi="Times New Roman" w:cs="Times New Roman"/>
          <w:sz w:val="24"/>
          <w:szCs w:val="24"/>
          <w:lang w:eastAsia="fr-FR"/>
        </w:rPr>
        <w:t>3. Modalités d'établissement des tableaux d'avancement à la classe exceptionnelle</w:t>
      </w:r>
    </w:p>
    <w:p w:rsidR="00BD4615" w:rsidRPr="00BD4615" w:rsidRDefault="00BD4615" w:rsidP="00BD4615">
      <w:pPr>
        <w:spacing w:before="100" w:beforeAutospacing="1" w:after="100" w:afterAutospacing="1" w:line="240" w:lineRule="auto"/>
        <w:jc w:val="both"/>
        <w:rPr>
          <w:rFonts w:ascii="Times New Roman" w:eastAsia="Times New Roman" w:hAnsi="Times New Roman" w:cs="Times New Roman"/>
          <w:sz w:val="24"/>
          <w:szCs w:val="24"/>
          <w:lang w:eastAsia="fr-FR"/>
        </w:rPr>
      </w:pPr>
      <w:r w:rsidRPr="00BD4615">
        <w:rPr>
          <w:rFonts w:ascii="Times New Roman" w:eastAsia="Times New Roman" w:hAnsi="Times New Roman" w:cs="Times New Roman"/>
          <w:sz w:val="24"/>
          <w:szCs w:val="24"/>
          <w:lang w:eastAsia="fr-FR"/>
        </w:rPr>
        <w:t>3.1 Établissement de la liste des agents éligibles au titre de chacun des viviers</w:t>
      </w:r>
    </w:p>
    <w:p w:rsidR="00BD4615" w:rsidRPr="00BD4615" w:rsidRDefault="00BD4615" w:rsidP="00BD4615">
      <w:pPr>
        <w:spacing w:before="100" w:beforeAutospacing="1" w:after="100" w:afterAutospacing="1" w:line="240" w:lineRule="auto"/>
        <w:jc w:val="both"/>
        <w:rPr>
          <w:rFonts w:ascii="Times New Roman" w:eastAsia="Times New Roman" w:hAnsi="Times New Roman" w:cs="Times New Roman"/>
          <w:sz w:val="24"/>
          <w:szCs w:val="24"/>
          <w:lang w:eastAsia="fr-FR"/>
        </w:rPr>
      </w:pPr>
      <w:r w:rsidRPr="00BD4615">
        <w:rPr>
          <w:rFonts w:ascii="Times New Roman" w:eastAsia="Times New Roman" w:hAnsi="Times New Roman" w:cs="Times New Roman"/>
          <w:sz w:val="24"/>
          <w:szCs w:val="24"/>
          <w:lang w:eastAsia="fr-FR"/>
        </w:rPr>
        <w:t>3.1.1 Services compétents pour l'examen des dossiers</w:t>
      </w:r>
    </w:p>
    <w:p w:rsidR="00BD4615" w:rsidRPr="00BD4615" w:rsidRDefault="00BD4615" w:rsidP="00BD4615">
      <w:pPr>
        <w:spacing w:before="100" w:beforeAutospacing="1" w:after="100" w:afterAutospacing="1" w:line="240" w:lineRule="auto"/>
        <w:jc w:val="both"/>
        <w:rPr>
          <w:rFonts w:ascii="Times New Roman" w:eastAsia="Times New Roman" w:hAnsi="Times New Roman" w:cs="Times New Roman"/>
          <w:sz w:val="24"/>
          <w:szCs w:val="24"/>
          <w:lang w:eastAsia="fr-FR"/>
        </w:rPr>
      </w:pPr>
      <w:r w:rsidRPr="00BD4615">
        <w:rPr>
          <w:rFonts w:ascii="Times New Roman" w:eastAsia="Times New Roman" w:hAnsi="Times New Roman" w:cs="Times New Roman"/>
          <w:sz w:val="24"/>
          <w:szCs w:val="24"/>
          <w:lang w:eastAsia="fr-FR"/>
        </w:rPr>
        <w:t>Les personnels remplissant les conditions requises, en activité dans les académies, y compris ceux qui sont affectés dans un établissement de l'enseignement supérieur, les enseignants détachés en qualité d'attachés temporaires d'enseignement et de recherche (</w:t>
      </w:r>
      <w:proofErr w:type="spellStart"/>
      <w:r w:rsidRPr="00BD4615">
        <w:rPr>
          <w:rFonts w:ascii="Times New Roman" w:eastAsia="Times New Roman" w:hAnsi="Times New Roman" w:cs="Times New Roman"/>
          <w:sz w:val="24"/>
          <w:szCs w:val="24"/>
          <w:lang w:eastAsia="fr-FR"/>
        </w:rPr>
        <w:t>Ater</w:t>
      </w:r>
      <w:proofErr w:type="spellEnd"/>
      <w:r w:rsidRPr="00BD4615">
        <w:rPr>
          <w:rFonts w:ascii="Times New Roman" w:eastAsia="Times New Roman" w:hAnsi="Times New Roman" w:cs="Times New Roman"/>
          <w:sz w:val="24"/>
          <w:szCs w:val="24"/>
          <w:lang w:eastAsia="fr-FR"/>
        </w:rPr>
        <w:t>), ainsi que les agents détachés en qualité de personnels d'inspection ou de direction, stagiaires ou titulaires, voient leur situation examinée dans l'académie où ils exercent au 31 août de l'année au titre de laquelle le tableau d'avancement est établi.</w:t>
      </w:r>
    </w:p>
    <w:p w:rsidR="00BD4615" w:rsidRPr="00BD4615" w:rsidRDefault="00BD4615" w:rsidP="00BD4615">
      <w:pPr>
        <w:spacing w:before="100" w:beforeAutospacing="1" w:after="100" w:afterAutospacing="1" w:line="240" w:lineRule="auto"/>
        <w:jc w:val="both"/>
        <w:rPr>
          <w:rFonts w:ascii="Times New Roman" w:eastAsia="Times New Roman" w:hAnsi="Times New Roman" w:cs="Times New Roman"/>
          <w:sz w:val="24"/>
          <w:szCs w:val="24"/>
          <w:lang w:eastAsia="fr-FR"/>
        </w:rPr>
      </w:pPr>
      <w:r w:rsidRPr="00BD4615">
        <w:rPr>
          <w:rFonts w:ascii="Times New Roman" w:eastAsia="Times New Roman" w:hAnsi="Times New Roman" w:cs="Times New Roman"/>
          <w:sz w:val="24"/>
          <w:szCs w:val="24"/>
          <w:lang w:eastAsia="fr-FR"/>
        </w:rPr>
        <w:t>Des dispositions particulières concernent les situations suivantes :</w:t>
      </w:r>
    </w:p>
    <w:p w:rsidR="00BD4615" w:rsidRPr="00BD4615" w:rsidRDefault="00BD4615" w:rsidP="00BD4615">
      <w:pPr>
        <w:spacing w:before="100" w:beforeAutospacing="1" w:after="100" w:afterAutospacing="1" w:line="240" w:lineRule="auto"/>
        <w:jc w:val="both"/>
        <w:rPr>
          <w:rFonts w:ascii="Times New Roman" w:eastAsia="Times New Roman" w:hAnsi="Times New Roman" w:cs="Times New Roman"/>
          <w:sz w:val="24"/>
          <w:szCs w:val="24"/>
          <w:lang w:eastAsia="fr-FR"/>
        </w:rPr>
      </w:pPr>
      <w:r w:rsidRPr="00BD4615">
        <w:rPr>
          <w:rFonts w:ascii="Times New Roman" w:eastAsia="Times New Roman" w:hAnsi="Times New Roman" w:cs="Times New Roman"/>
          <w:sz w:val="24"/>
          <w:szCs w:val="24"/>
          <w:lang w:eastAsia="fr-FR"/>
        </w:rPr>
        <w:t>- les personnels affectés à Saint-Pierre-et-Miquelon relèvent de la compétence de l'académie de Caen ;</w:t>
      </w:r>
    </w:p>
    <w:p w:rsidR="00BD4615" w:rsidRPr="00BD4615" w:rsidRDefault="00BD4615" w:rsidP="00BD4615">
      <w:pPr>
        <w:spacing w:before="100" w:beforeAutospacing="1" w:after="100" w:afterAutospacing="1" w:line="240" w:lineRule="auto"/>
        <w:jc w:val="both"/>
        <w:rPr>
          <w:rFonts w:ascii="Times New Roman" w:eastAsia="Times New Roman" w:hAnsi="Times New Roman" w:cs="Times New Roman"/>
          <w:sz w:val="24"/>
          <w:szCs w:val="24"/>
          <w:lang w:eastAsia="fr-FR"/>
        </w:rPr>
      </w:pPr>
      <w:r w:rsidRPr="00BD4615">
        <w:rPr>
          <w:rFonts w:ascii="Times New Roman" w:eastAsia="Times New Roman" w:hAnsi="Times New Roman" w:cs="Times New Roman"/>
          <w:sz w:val="24"/>
          <w:szCs w:val="24"/>
          <w:lang w:eastAsia="fr-FR"/>
        </w:rPr>
        <w:t>- les conseillers principaux d'éducation mis à disposition de la Nouvelle-Calédonie ou de la Polynésie française voient leur dossier examiné par le bureau des personnels enseignants du second degré hors académie (DGRH B2-4) ;</w:t>
      </w:r>
    </w:p>
    <w:p w:rsidR="00BD4615" w:rsidRPr="00BD4615" w:rsidRDefault="00BD4615" w:rsidP="00BD4615">
      <w:pPr>
        <w:spacing w:before="100" w:beforeAutospacing="1" w:after="100" w:afterAutospacing="1" w:line="240" w:lineRule="auto"/>
        <w:jc w:val="both"/>
        <w:rPr>
          <w:rFonts w:ascii="Times New Roman" w:eastAsia="Times New Roman" w:hAnsi="Times New Roman" w:cs="Times New Roman"/>
          <w:sz w:val="24"/>
          <w:szCs w:val="24"/>
          <w:lang w:eastAsia="fr-FR"/>
        </w:rPr>
      </w:pPr>
      <w:r w:rsidRPr="00BD4615">
        <w:rPr>
          <w:rFonts w:ascii="Times New Roman" w:eastAsia="Times New Roman" w:hAnsi="Times New Roman" w:cs="Times New Roman"/>
          <w:sz w:val="24"/>
          <w:szCs w:val="24"/>
          <w:lang w:eastAsia="fr-FR"/>
        </w:rPr>
        <w:t>- les psychologues de l'éducation nationale mis à disposition de la Nouvelle-Calédonie ou de la Polynésie française, ou affectés dans les académies de Corse, de Guyane, ou à Mayotte voient leur situation examinée par le bureau des personnels enseignants du second degré hors académie (DGRH B2-4) ;</w:t>
      </w:r>
    </w:p>
    <w:p w:rsidR="00BD4615" w:rsidRPr="00BD4615" w:rsidRDefault="00BD4615" w:rsidP="00BD4615">
      <w:pPr>
        <w:spacing w:before="100" w:beforeAutospacing="1" w:after="100" w:afterAutospacing="1" w:line="240" w:lineRule="auto"/>
        <w:jc w:val="both"/>
        <w:rPr>
          <w:rFonts w:ascii="Times New Roman" w:eastAsia="Times New Roman" w:hAnsi="Times New Roman" w:cs="Times New Roman"/>
          <w:sz w:val="24"/>
          <w:szCs w:val="24"/>
          <w:lang w:eastAsia="fr-FR"/>
        </w:rPr>
      </w:pPr>
      <w:r w:rsidRPr="00BD4615">
        <w:rPr>
          <w:rFonts w:ascii="Times New Roman" w:eastAsia="Times New Roman" w:hAnsi="Times New Roman" w:cs="Times New Roman"/>
          <w:sz w:val="24"/>
          <w:szCs w:val="24"/>
          <w:lang w:eastAsia="fr-FR"/>
        </w:rPr>
        <w:t>- les personnels hors académie, relevant de la compétence du ministre chargé de l'éducation, voient leur situation examinée par le bureau des personnels enseignants du second degré hors académie (DGRH B2-4) : détachés dans l'enseignement supérieur (à l'exception des détachés en qualité d'</w:t>
      </w:r>
      <w:proofErr w:type="spellStart"/>
      <w:r w:rsidRPr="00BD4615">
        <w:rPr>
          <w:rFonts w:ascii="Times New Roman" w:eastAsia="Times New Roman" w:hAnsi="Times New Roman" w:cs="Times New Roman"/>
          <w:sz w:val="24"/>
          <w:szCs w:val="24"/>
          <w:lang w:eastAsia="fr-FR"/>
        </w:rPr>
        <w:t>Ater</w:t>
      </w:r>
      <w:proofErr w:type="spellEnd"/>
      <w:r w:rsidRPr="00BD4615">
        <w:rPr>
          <w:rFonts w:ascii="Times New Roman" w:eastAsia="Times New Roman" w:hAnsi="Times New Roman" w:cs="Times New Roman"/>
          <w:sz w:val="24"/>
          <w:szCs w:val="24"/>
          <w:lang w:eastAsia="fr-FR"/>
        </w:rPr>
        <w:t xml:space="preserve">), détachés auprès d'une administration ou auprès d'un organisme implanté en France, personnels mis à disposition, personnels en position de détachement à l'étranger, </w:t>
      </w:r>
      <w:r w:rsidRPr="00BD4615">
        <w:rPr>
          <w:rFonts w:ascii="Times New Roman" w:eastAsia="Times New Roman" w:hAnsi="Times New Roman" w:cs="Times New Roman"/>
          <w:sz w:val="24"/>
          <w:szCs w:val="24"/>
          <w:lang w:eastAsia="fr-FR"/>
        </w:rPr>
        <w:lastRenderedPageBreak/>
        <w:t>affectés à Wallis-et-Futuna, personnels affectés à l'administration centrale ou dans les établissements d'enseignement supérieur des collectivités d'outre-mer ;</w:t>
      </w:r>
    </w:p>
    <w:p w:rsidR="00BD4615" w:rsidRPr="00BD4615" w:rsidRDefault="00BD4615" w:rsidP="00BD4615">
      <w:pPr>
        <w:spacing w:before="100" w:beforeAutospacing="1" w:after="100" w:afterAutospacing="1" w:line="240" w:lineRule="auto"/>
        <w:jc w:val="both"/>
        <w:rPr>
          <w:rFonts w:ascii="Times New Roman" w:eastAsia="Times New Roman" w:hAnsi="Times New Roman" w:cs="Times New Roman"/>
          <w:sz w:val="24"/>
          <w:szCs w:val="24"/>
          <w:lang w:eastAsia="fr-FR"/>
        </w:rPr>
      </w:pPr>
      <w:r w:rsidRPr="00BD4615">
        <w:rPr>
          <w:rFonts w:ascii="Times New Roman" w:eastAsia="Times New Roman" w:hAnsi="Times New Roman" w:cs="Times New Roman"/>
          <w:sz w:val="24"/>
          <w:szCs w:val="24"/>
          <w:lang w:eastAsia="fr-FR"/>
        </w:rPr>
        <w:t>- les personnels mis à disposition de la Nouvelle-Calédonie dont l'affectation en métropole ou dans un département d'outre-mer prend effet en février de l'année au titre de laquelle le tableau d'avancement est établi (soit en février 2019 pour la campagne 2019) voient leur situation examinée par le vice-rectorat de Nouvelle-Calédonie ;</w:t>
      </w:r>
    </w:p>
    <w:p w:rsidR="00BD4615" w:rsidRPr="00BD4615" w:rsidRDefault="00BD4615" w:rsidP="00BD4615">
      <w:pPr>
        <w:spacing w:before="100" w:beforeAutospacing="1" w:after="100" w:afterAutospacing="1" w:line="240" w:lineRule="auto"/>
        <w:jc w:val="both"/>
        <w:rPr>
          <w:rFonts w:ascii="Times New Roman" w:eastAsia="Times New Roman" w:hAnsi="Times New Roman" w:cs="Times New Roman"/>
          <w:sz w:val="24"/>
          <w:szCs w:val="24"/>
          <w:lang w:eastAsia="fr-FR"/>
        </w:rPr>
      </w:pPr>
      <w:r w:rsidRPr="00BD4615">
        <w:rPr>
          <w:rFonts w:ascii="Times New Roman" w:eastAsia="Times New Roman" w:hAnsi="Times New Roman" w:cs="Times New Roman"/>
          <w:sz w:val="24"/>
          <w:szCs w:val="24"/>
          <w:lang w:eastAsia="fr-FR"/>
        </w:rPr>
        <w:t>- les personnels affectés à Wallis-et-Futuna dont l'affectation en métropole ou dans un département d'outre-mer prend effet en février de l'année au titre de laquelle le tableau d'avancement est établi (soit en février 2019 pour la campagne 2019) voient leur situation examinée par le bureau des personnels enseignants du second degré hors académie (DGRH B2-4) ;</w:t>
      </w:r>
    </w:p>
    <w:p w:rsidR="00BD4615" w:rsidRPr="00BD4615" w:rsidRDefault="00BD4615" w:rsidP="00BD4615">
      <w:pPr>
        <w:spacing w:before="100" w:beforeAutospacing="1" w:after="100" w:afterAutospacing="1" w:line="240" w:lineRule="auto"/>
        <w:jc w:val="both"/>
        <w:rPr>
          <w:rFonts w:ascii="Times New Roman" w:eastAsia="Times New Roman" w:hAnsi="Times New Roman" w:cs="Times New Roman"/>
          <w:sz w:val="24"/>
          <w:szCs w:val="24"/>
          <w:lang w:eastAsia="fr-FR"/>
        </w:rPr>
      </w:pPr>
      <w:r w:rsidRPr="00BD4615">
        <w:rPr>
          <w:rFonts w:ascii="Times New Roman" w:eastAsia="Times New Roman" w:hAnsi="Times New Roman" w:cs="Times New Roman"/>
          <w:sz w:val="24"/>
          <w:szCs w:val="24"/>
          <w:lang w:eastAsia="fr-FR"/>
        </w:rPr>
        <w:t>- les personnels dont l'affectation à Wallis-et-Futuna ou la mise à disposition de la Nouvelle-Calédonie prend effet en février de l'année au titre de laquelle le tableau d'avancement est établi (soit en février 2019 pour la campagne 2019) voient leur situation examinée par le recteur de leur académie d'affectation d'origine.</w:t>
      </w:r>
    </w:p>
    <w:p w:rsidR="00BD4615" w:rsidRPr="00BD4615" w:rsidRDefault="00BD4615" w:rsidP="00BD4615">
      <w:pPr>
        <w:spacing w:before="100" w:beforeAutospacing="1" w:after="100" w:afterAutospacing="1" w:line="240" w:lineRule="auto"/>
        <w:jc w:val="both"/>
        <w:rPr>
          <w:rFonts w:ascii="Times New Roman" w:eastAsia="Times New Roman" w:hAnsi="Times New Roman" w:cs="Times New Roman"/>
          <w:sz w:val="24"/>
          <w:szCs w:val="24"/>
          <w:lang w:eastAsia="fr-FR"/>
        </w:rPr>
      </w:pPr>
      <w:r w:rsidRPr="00BD4615">
        <w:rPr>
          <w:rFonts w:ascii="Times New Roman" w:eastAsia="Times New Roman" w:hAnsi="Times New Roman" w:cs="Times New Roman"/>
          <w:sz w:val="24"/>
          <w:szCs w:val="24"/>
          <w:lang w:eastAsia="fr-FR"/>
        </w:rPr>
        <w:t>3.1.2 Agents éligibles au titre du premier vivier</w:t>
      </w:r>
    </w:p>
    <w:p w:rsidR="00BD4615" w:rsidRPr="00BD4615" w:rsidRDefault="00BD4615" w:rsidP="00BD4615">
      <w:pPr>
        <w:spacing w:before="100" w:beforeAutospacing="1" w:after="100" w:afterAutospacing="1" w:line="240" w:lineRule="auto"/>
        <w:jc w:val="both"/>
        <w:rPr>
          <w:rFonts w:ascii="Times New Roman" w:eastAsia="Times New Roman" w:hAnsi="Times New Roman" w:cs="Times New Roman"/>
          <w:sz w:val="24"/>
          <w:szCs w:val="24"/>
          <w:lang w:eastAsia="fr-FR"/>
        </w:rPr>
      </w:pPr>
      <w:r w:rsidRPr="00BD4615">
        <w:rPr>
          <w:rFonts w:ascii="Times New Roman" w:eastAsia="Times New Roman" w:hAnsi="Times New Roman" w:cs="Times New Roman"/>
          <w:sz w:val="24"/>
          <w:szCs w:val="24"/>
          <w:lang w:eastAsia="fr-FR"/>
        </w:rPr>
        <w:t>- Professeurs certifiés, professeurs de lycée professionnel, professeurs d'éducation physique et sportive et conseillers principaux d'éducation :</w:t>
      </w:r>
    </w:p>
    <w:p w:rsidR="00BD4615" w:rsidRPr="00BD4615" w:rsidRDefault="00BD4615" w:rsidP="00BD4615">
      <w:pPr>
        <w:spacing w:before="100" w:beforeAutospacing="1" w:after="100" w:afterAutospacing="1" w:line="240" w:lineRule="auto"/>
        <w:jc w:val="both"/>
        <w:rPr>
          <w:rFonts w:ascii="Times New Roman" w:eastAsia="Times New Roman" w:hAnsi="Times New Roman" w:cs="Times New Roman"/>
          <w:sz w:val="24"/>
          <w:szCs w:val="24"/>
          <w:lang w:eastAsia="fr-FR"/>
        </w:rPr>
      </w:pPr>
      <w:r w:rsidRPr="00BD4615">
        <w:rPr>
          <w:rFonts w:ascii="Times New Roman" w:eastAsia="Times New Roman" w:hAnsi="Times New Roman" w:cs="Times New Roman"/>
          <w:sz w:val="24"/>
          <w:szCs w:val="24"/>
          <w:lang w:eastAsia="fr-FR"/>
        </w:rPr>
        <w:t>Une procédure de candidature au titre du premier vivier est mise en œuvre, jusqu'à la campagne 2020, selon les modalités fixées par arrêté du ministre chargé de l'éducation nationale.</w:t>
      </w:r>
    </w:p>
    <w:p w:rsidR="00BD4615" w:rsidRPr="00BD4615" w:rsidRDefault="00BD4615" w:rsidP="00BD4615">
      <w:pPr>
        <w:spacing w:before="100" w:beforeAutospacing="1" w:after="100" w:afterAutospacing="1" w:line="240" w:lineRule="auto"/>
        <w:jc w:val="both"/>
        <w:rPr>
          <w:rFonts w:ascii="Times New Roman" w:eastAsia="Times New Roman" w:hAnsi="Times New Roman" w:cs="Times New Roman"/>
          <w:sz w:val="24"/>
          <w:szCs w:val="24"/>
          <w:lang w:eastAsia="fr-FR"/>
        </w:rPr>
      </w:pPr>
      <w:r w:rsidRPr="00BD4615">
        <w:rPr>
          <w:rFonts w:ascii="Times New Roman" w:eastAsia="Times New Roman" w:hAnsi="Times New Roman" w:cs="Times New Roman"/>
          <w:sz w:val="24"/>
          <w:szCs w:val="24"/>
          <w:lang w:eastAsia="fr-FR"/>
        </w:rPr>
        <w:t xml:space="preserve">Les agents classés au moins au troisième échelon de </w:t>
      </w:r>
      <w:proofErr w:type="gramStart"/>
      <w:r w:rsidRPr="00BD4615">
        <w:rPr>
          <w:rFonts w:ascii="Times New Roman" w:eastAsia="Times New Roman" w:hAnsi="Times New Roman" w:cs="Times New Roman"/>
          <w:sz w:val="24"/>
          <w:szCs w:val="24"/>
          <w:lang w:eastAsia="fr-FR"/>
        </w:rPr>
        <w:t>la</w:t>
      </w:r>
      <w:proofErr w:type="gramEnd"/>
      <w:r w:rsidRPr="00BD4615">
        <w:rPr>
          <w:rFonts w:ascii="Times New Roman" w:eastAsia="Times New Roman" w:hAnsi="Times New Roman" w:cs="Times New Roman"/>
          <w:sz w:val="24"/>
          <w:szCs w:val="24"/>
          <w:lang w:eastAsia="fr-FR"/>
        </w:rPr>
        <w:t xml:space="preserve"> hors-classe sont informés par message électronique sur I-Prof et à leur adresse professionnelle qu'ils peuvent, sous réserve de remplir les conditions d'exercice des fonctions éligibles, se porter candidats à l'inscription au tableau d'avancement au grade de la classe exceptionnelle au titre du premier vivier. Ils font acte de candidature en remplissant la fiche de candidature sur le portail de services internet I-Prof (modèle en annexe III). Cette fiche comprend notamment les données relatives aux fonctions accomplies dans des conditions d'exercice difficile ou sur des fonctions particulières.</w:t>
      </w:r>
    </w:p>
    <w:p w:rsidR="00BD4615" w:rsidRPr="00BD4615" w:rsidRDefault="00BD4615" w:rsidP="00BD4615">
      <w:pPr>
        <w:spacing w:before="100" w:beforeAutospacing="1" w:after="100" w:afterAutospacing="1" w:line="240" w:lineRule="auto"/>
        <w:jc w:val="both"/>
        <w:rPr>
          <w:rFonts w:ascii="Times New Roman" w:eastAsia="Times New Roman" w:hAnsi="Times New Roman" w:cs="Times New Roman"/>
          <w:sz w:val="24"/>
          <w:szCs w:val="24"/>
          <w:lang w:eastAsia="fr-FR"/>
        </w:rPr>
      </w:pPr>
      <w:r w:rsidRPr="00BD4615">
        <w:rPr>
          <w:rFonts w:ascii="Times New Roman" w:eastAsia="Times New Roman" w:hAnsi="Times New Roman" w:cs="Times New Roman"/>
          <w:sz w:val="24"/>
          <w:szCs w:val="24"/>
          <w:lang w:eastAsia="fr-FR"/>
        </w:rPr>
        <w:t>À défaut de candidature exprimée, ils ne pourront pas être examinés au titre du premier vivier.</w:t>
      </w:r>
    </w:p>
    <w:p w:rsidR="00BD4615" w:rsidRPr="00BD4615" w:rsidRDefault="00BD4615" w:rsidP="00BD4615">
      <w:pPr>
        <w:spacing w:before="100" w:beforeAutospacing="1" w:after="100" w:afterAutospacing="1" w:line="240" w:lineRule="auto"/>
        <w:jc w:val="both"/>
        <w:rPr>
          <w:rFonts w:ascii="Times New Roman" w:eastAsia="Times New Roman" w:hAnsi="Times New Roman" w:cs="Times New Roman"/>
          <w:sz w:val="24"/>
          <w:szCs w:val="24"/>
          <w:lang w:eastAsia="fr-FR"/>
        </w:rPr>
      </w:pPr>
      <w:r w:rsidRPr="00BD4615">
        <w:rPr>
          <w:rFonts w:ascii="Times New Roman" w:eastAsia="Times New Roman" w:hAnsi="Times New Roman" w:cs="Times New Roman"/>
          <w:sz w:val="24"/>
          <w:szCs w:val="24"/>
          <w:lang w:eastAsia="fr-FR"/>
        </w:rPr>
        <w:t>Les services académiques vérifient la recevabilité des candidatures et établissent la liste des agents éligibles au titre du premier vivier. En tant que de besoin, ils demandent aux candidats de fournir les pièces justificatives attestant de l'exercice de fonctions éligibles. Les agents qui se sont portés candidats à la promotion, mais qui ne remplissent pas les conditions d'exercice des fonctions éligibles, sont informés par message électronique sur I-Prof et sur leur adresse professionnelle de la non recevabilité de leur candidature.</w:t>
      </w:r>
    </w:p>
    <w:p w:rsidR="00BD4615" w:rsidRPr="00BD4615" w:rsidRDefault="00BD4615" w:rsidP="00BD4615">
      <w:pPr>
        <w:spacing w:before="100" w:beforeAutospacing="1" w:after="100" w:afterAutospacing="1" w:line="240" w:lineRule="auto"/>
        <w:jc w:val="both"/>
        <w:rPr>
          <w:rFonts w:ascii="Times New Roman" w:eastAsia="Times New Roman" w:hAnsi="Times New Roman" w:cs="Times New Roman"/>
          <w:sz w:val="24"/>
          <w:szCs w:val="24"/>
          <w:lang w:eastAsia="fr-FR"/>
        </w:rPr>
      </w:pPr>
      <w:r w:rsidRPr="00BD4615">
        <w:rPr>
          <w:rFonts w:ascii="Times New Roman" w:eastAsia="Times New Roman" w:hAnsi="Times New Roman" w:cs="Times New Roman"/>
          <w:sz w:val="24"/>
          <w:szCs w:val="24"/>
          <w:lang w:eastAsia="fr-FR"/>
        </w:rPr>
        <w:t>- Psychologues de l'éducation nationale :</w:t>
      </w:r>
    </w:p>
    <w:p w:rsidR="00BD4615" w:rsidRPr="00BD4615" w:rsidRDefault="00BD4615" w:rsidP="00BD4615">
      <w:pPr>
        <w:spacing w:before="100" w:beforeAutospacing="1" w:after="100" w:afterAutospacing="1" w:line="240" w:lineRule="auto"/>
        <w:jc w:val="both"/>
        <w:rPr>
          <w:rFonts w:ascii="Times New Roman" w:eastAsia="Times New Roman" w:hAnsi="Times New Roman" w:cs="Times New Roman"/>
          <w:sz w:val="24"/>
          <w:szCs w:val="24"/>
          <w:lang w:eastAsia="fr-FR"/>
        </w:rPr>
      </w:pPr>
      <w:r w:rsidRPr="00BD4615">
        <w:rPr>
          <w:rFonts w:ascii="Times New Roman" w:eastAsia="Times New Roman" w:hAnsi="Times New Roman" w:cs="Times New Roman"/>
          <w:sz w:val="24"/>
          <w:szCs w:val="24"/>
          <w:lang w:eastAsia="fr-FR"/>
        </w:rPr>
        <w:t xml:space="preserve">Les psychologues de l'éducation nationale classés au moins au troisième échelon de </w:t>
      </w:r>
      <w:proofErr w:type="gramStart"/>
      <w:r w:rsidRPr="00BD4615">
        <w:rPr>
          <w:rFonts w:ascii="Times New Roman" w:eastAsia="Times New Roman" w:hAnsi="Times New Roman" w:cs="Times New Roman"/>
          <w:sz w:val="24"/>
          <w:szCs w:val="24"/>
          <w:lang w:eastAsia="fr-FR"/>
        </w:rPr>
        <w:t>la</w:t>
      </w:r>
      <w:proofErr w:type="gramEnd"/>
      <w:r w:rsidRPr="00BD4615">
        <w:rPr>
          <w:rFonts w:ascii="Times New Roman" w:eastAsia="Times New Roman" w:hAnsi="Times New Roman" w:cs="Times New Roman"/>
          <w:sz w:val="24"/>
          <w:szCs w:val="24"/>
          <w:lang w:eastAsia="fr-FR"/>
        </w:rPr>
        <w:t xml:space="preserve"> hors-classe sont informés par message électronique sur I-Prof et à leur adresse professionnelle qu'ils sont éligibles au titre du premier vivier, sous réserve de remplir les conditions d'exercice des fonctions éligibles. L'examen de leur situation n'est pas conditionné à un acte de candidature.</w:t>
      </w:r>
    </w:p>
    <w:p w:rsidR="00BD4615" w:rsidRPr="00BD4615" w:rsidRDefault="00BD4615" w:rsidP="00BD4615">
      <w:pPr>
        <w:spacing w:before="100" w:beforeAutospacing="1" w:after="100" w:afterAutospacing="1" w:line="240" w:lineRule="auto"/>
        <w:jc w:val="both"/>
        <w:rPr>
          <w:rFonts w:ascii="Times New Roman" w:eastAsia="Times New Roman" w:hAnsi="Times New Roman" w:cs="Times New Roman"/>
          <w:sz w:val="24"/>
          <w:szCs w:val="24"/>
          <w:lang w:eastAsia="fr-FR"/>
        </w:rPr>
      </w:pPr>
      <w:r w:rsidRPr="00BD4615">
        <w:rPr>
          <w:rFonts w:ascii="Times New Roman" w:eastAsia="Times New Roman" w:hAnsi="Times New Roman" w:cs="Times New Roman"/>
          <w:sz w:val="24"/>
          <w:szCs w:val="24"/>
          <w:lang w:eastAsia="fr-FR"/>
        </w:rPr>
        <w:lastRenderedPageBreak/>
        <w:t>Afin de faciliter la constitution des dossiers servant à l'établissement des propositions de promotion, les agents remplissant les conditions d'exercice de fonctions éligibles sont invités à renseigner un formulaire sur le portail de services I-Prof (modèle en annexe IV), où ils précisent les fonctions éligibles exercées, ainsi que la période et la durée d'exercice, selon les mêmes modalités, fixées par arrêté du ministre chargé de l'éducation nationale, que les candidats des autres corps.</w:t>
      </w:r>
    </w:p>
    <w:p w:rsidR="00BD4615" w:rsidRPr="00BD4615" w:rsidRDefault="00BD4615" w:rsidP="00BD4615">
      <w:pPr>
        <w:spacing w:before="100" w:beforeAutospacing="1" w:after="100" w:afterAutospacing="1" w:line="240" w:lineRule="auto"/>
        <w:jc w:val="both"/>
        <w:rPr>
          <w:rFonts w:ascii="Times New Roman" w:eastAsia="Times New Roman" w:hAnsi="Times New Roman" w:cs="Times New Roman"/>
          <w:sz w:val="24"/>
          <w:szCs w:val="24"/>
          <w:lang w:eastAsia="fr-FR"/>
        </w:rPr>
      </w:pPr>
      <w:r w:rsidRPr="00BD4615">
        <w:rPr>
          <w:rFonts w:ascii="Times New Roman" w:eastAsia="Times New Roman" w:hAnsi="Times New Roman" w:cs="Times New Roman"/>
          <w:sz w:val="24"/>
          <w:szCs w:val="24"/>
          <w:lang w:eastAsia="fr-FR"/>
        </w:rPr>
        <w:t>Les services académiques vérifient si les agents promouvables remplissent la condition d'exercice de fonctions éligibles. En tant que de besoin, ils demandent aux agents de fournir les pièces justificatives attestant de l'exercice de ces fonctions.</w:t>
      </w:r>
    </w:p>
    <w:p w:rsidR="00BD4615" w:rsidRPr="00BD4615" w:rsidRDefault="00BD4615" w:rsidP="00BD4615">
      <w:pPr>
        <w:spacing w:before="100" w:beforeAutospacing="1" w:after="100" w:afterAutospacing="1" w:line="240" w:lineRule="auto"/>
        <w:jc w:val="both"/>
        <w:rPr>
          <w:rFonts w:ascii="Times New Roman" w:eastAsia="Times New Roman" w:hAnsi="Times New Roman" w:cs="Times New Roman"/>
          <w:sz w:val="24"/>
          <w:szCs w:val="24"/>
          <w:lang w:eastAsia="fr-FR"/>
        </w:rPr>
      </w:pPr>
      <w:r w:rsidRPr="00BD4615">
        <w:rPr>
          <w:rFonts w:ascii="Times New Roman" w:eastAsia="Times New Roman" w:hAnsi="Times New Roman" w:cs="Times New Roman"/>
          <w:sz w:val="24"/>
          <w:szCs w:val="24"/>
          <w:lang w:eastAsia="fr-FR"/>
        </w:rPr>
        <w:t>3.1.3 Agents éligibles au titre du second vivier</w:t>
      </w:r>
    </w:p>
    <w:p w:rsidR="00BD4615" w:rsidRPr="00BD4615" w:rsidRDefault="00BD4615" w:rsidP="00BD4615">
      <w:pPr>
        <w:spacing w:before="100" w:beforeAutospacing="1" w:after="100" w:afterAutospacing="1" w:line="240" w:lineRule="auto"/>
        <w:jc w:val="both"/>
        <w:rPr>
          <w:rFonts w:ascii="Times New Roman" w:eastAsia="Times New Roman" w:hAnsi="Times New Roman" w:cs="Times New Roman"/>
          <w:sz w:val="24"/>
          <w:szCs w:val="24"/>
          <w:lang w:eastAsia="fr-FR"/>
        </w:rPr>
      </w:pPr>
      <w:r w:rsidRPr="00BD4615">
        <w:rPr>
          <w:rFonts w:ascii="Times New Roman" w:eastAsia="Times New Roman" w:hAnsi="Times New Roman" w:cs="Times New Roman"/>
          <w:sz w:val="24"/>
          <w:szCs w:val="24"/>
          <w:lang w:eastAsia="fr-FR"/>
        </w:rPr>
        <w:t xml:space="preserve">Les agents ayant atteint le sixième échelon de </w:t>
      </w:r>
      <w:proofErr w:type="gramStart"/>
      <w:r w:rsidRPr="00BD4615">
        <w:rPr>
          <w:rFonts w:ascii="Times New Roman" w:eastAsia="Times New Roman" w:hAnsi="Times New Roman" w:cs="Times New Roman"/>
          <w:sz w:val="24"/>
          <w:szCs w:val="24"/>
          <w:lang w:eastAsia="fr-FR"/>
        </w:rPr>
        <w:t>la</w:t>
      </w:r>
      <w:proofErr w:type="gramEnd"/>
      <w:r w:rsidRPr="00BD4615">
        <w:rPr>
          <w:rFonts w:ascii="Times New Roman" w:eastAsia="Times New Roman" w:hAnsi="Times New Roman" w:cs="Times New Roman"/>
          <w:sz w:val="24"/>
          <w:szCs w:val="24"/>
          <w:lang w:eastAsia="fr-FR"/>
        </w:rPr>
        <w:t xml:space="preserve"> hors-classe sont éligibles. L'examen de leur situation n'est pas conditionné à un acte de candidature.</w:t>
      </w:r>
    </w:p>
    <w:p w:rsidR="00BD4615" w:rsidRPr="00BD4615" w:rsidRDefault="00BD4615" w:rsidP="00BD4615">
      <w:pPr>
        <w:spacing w:before="100" w:beforeAutospacing="1" w:after="100" w:afterAutospacing="1" w:line="240" w:lineRule="auto"/>
        <w:jc w:val="both"/>
        <w:rPr>
          <w:rFonts w:ascii="Times New Roman" w:eastAsia="Times New Roman" w:hAnsi="Times New Roman" w:cs="Times New Roman"/>
          <w:sz w:val="24"/>
          <w:szCs w:val="24"/>
          <w:lang w:eastAsia="fr-FR"/>
        </w:rPr>
      </w:pPr>
      <w:r w:rsidRPr="00BD4615">
        <w:rPr>
          <w:rFonts w:ascii="Times New Roman" w:eastAsia="Times New Roman" w:hAnsi="Times New Roman" w:cs="Times New Roman"/>
          <w:sz w:val="24"/>
          <w:szCs w:val="24"/>
          <w:lang w:eastAsia="fr-FR"/>
        </w:rPr>
        <w:t>Les agents éligibles au titre du second vivier, qui remplissent également les conditions d'ancienneté requises pour le premier vivier, sont examinés selon les règles suivantes :</w:t>
      </w:r>
    </w:p>
    <w:p w:rsidR="00BD4615" w:rsidRPr="00BD4615" w:rsidRDefault="00BD4615" w:rsidP="00BD4615">
      <w:pPr>
        <w:spacing w:before="100" w:beforeAutospacing="1" w:after="100" w:afterAutospacing="1" w:line="240" w:lineRule="auto"/>
        <w:jc w:val="both"/>
        <w:rPr>
          <w:rFonts w:ascii="Times New Roman" w:eastAsia="Times New Roman" w:hAnsi="Times New Roman" w:cs="Times New Roman"/>
          <w:sz w:val="24"/>
          <w:szCs w:val="24"/>
          <w:lang w:eastAsia="fr-FR"/>
        </w:rPr>
      </w:pPr>
      <w:r w:rsidRPr="00BD4615">
        <w:rPr>
          <w:rFonts w:ascii="Times New Roman" w:eastAsia="Times New Roman" w:hAnsi="Times New Roman" w:cs="Times New Roman"/>
          <w:sz w:val="24"/>
          <w:szCs w:val="24"/>
          <w:lang w:eastAsia="fr-FR"/>
        </w:rPr>
        <w:t>- si leur candidature au titre du premier vivier est recevable, ou, s'agissant des psychologues de l'éducation nationale, s'ils remplissent les conditions d'exercice de fonctions éligibles, ils sont examinés au titre des deux viviers ;</w:t>
      </w:r>
    </w:p>
    <w:p w:rsidR="00BD4615" w:rsidRPr="00BD4615" w:rsidRDefault="00BD4615" w:rsidP="00BD4615">
      <w:pPr>
        <w:spacing w:before="100" w:beforeAutospacing="1" w:after="100" w:afterAutospacing="1" w:line="240" w:lineRule="auto"/>
        <w:jc w:val="both"/>
        <w:rPr>
          <w:rFonts w:ascii="Times New Roman" w:eastAsia="Times New Roman" w:hAnsi="Times New Roman" w:cs="Times New Roman"/>
          <w:sz w:val="24"/>
          <w:szCs w:val="24"/>
          <w:lang w:eastAsia="fr-FR"/>
        </w:rPr>
      </w:pPr>
      <w:r w:rsidRPr="00BD4615">
        <w:rPr>
          <w:rFonts w:ascii="Times New Roman" w:eastAsia="Times New Roman" w:hAnsi="Times New Roman" w:cs="Times New Roman"/>
          <w:sz w:val="24"/>
          <w:szCs w:val="24"/>
          <w:lang w:eastAsia="fr-FR"/>
        </w:rPr>
        <w:t>- si leur candidature au titre du premier vivier n'est pas recevable, ou, s'agissant des psychologues de l'éducation nationale, s'ils ne remplissent pas les conditions d'exercice de fonctions éligibles, ils sont examinés au titre du second vivier ;</w:t>
      </w:r>
    </w:p>
    <w:p w:rsidR="00BD4615" w:rsidRPr="00BD4615" w:rsidRDefault="00BD4615" w:rsidP="00BD4615">
      <w:pPr>
        <w:spacing w:before="100" w:beforeAutospacing="1" w:after="100" w:afterAutospacing="1" w:line="240" w:lineRule="auto"/>
        <w:jc w:val="both"/>
        <w:rPr>
          <w:rFonts w:ascii="Times New Roman" w:eastAsia="Times New Roman" w:hAnsi="Times New Roman" w:cs="Times New Roman"/>
          <w:sz w:val="24"/>
          <w:szCs w:val="24"/>
          <w:lang w:eastAsia="fr-FR"/>
        </w:rPr>
      </w:pPr>
      <w:r w:rsidRPr="00BD4615">
        <w:rPr>
          <w:rFonts w:ascii="Times New Roman" w:eastAsia="Times New Roman" w:hAnsi="Times New Roman" w:cs="Times New Roman"/>
          <w:sz w:val="24"/>
          <w:szCs w:val="24"/>
          <w:lang w:eastAsia="fr-FR"/>
        </w:rPr>
        <w:t>- s'ils n'ont pas fait acte de candidature au titre du premier vivier (s'agissant des corps enseignants et d'éducation), ils sont examinés au titre du second vivier.</w:t>
      </w:r>
    </w:p>
    <w:p w:rsidR="00BD4615" w:rsidRPr="00BD4615" w:rsidRDefault="00BD4615" w:rsidP="00BD4615">
      <w:pPr>
        <w:spacing w:before="100" w:beforeAutospacing="1" w:after="100" w:afterAutospacing="1" w:line="240" w:lineRule="auto"/>
        <w:jc w:val="both"/>
        <w:rPr>
          <w:rFonts w:ascii="Times New Roman" w:eastAsia="Times New Roman" w:hAnsi="Times New Roman" w:cs="Times New Roman"/>
          <w:sz w:val="24"/>
          <w:szCs w:val="24"/>
          <w:lang w:eastAsia="fr-FR"/>
        </w:rPr>
      </w:pPr>
      <w:r w:rsidRPr="00BD4615">
        <w:rPr>
          <w:rFonts w:ascii="Times New Roman" w:eastAsia="Times New Roman" w:hAnsi="Times New Roman" w:cs="Times New Roman"/>
          <w:sz w:val="24"/>
          <w:szCs w:val="24"/>
          <w:lang w:eastAsia="fr-FR"/>
        </w:rPr>
        <w:t>Il est fortement recommandé aux agents remplissant les conditions pour être éligibles à la fois au titre du premier vivier et du second vivier de se porter candidats au titre du premier vivier, s'ils remplissent également la condition d'exercice de huit années de fonctions éligibles, afin d'élargir leurs chances de promotion.</w:t>
      </w:r>
    </w:p>
    <w:p w:rsidR="00BD4615" w:rsidRPr="00BD4615" w:rsidRDefault="00BD4615" w:rsidP="00BD4615">
      <w:pPr>
        <w:spacing w:before="100" w:beforeAutospacing="1" w:after="100" w:afterAutospacing="1" w:line="240" w:lineRule="auto"/>
        <w:jc w:val="both"/>
        <w:rPr>
          <w:rFonts w:ascii="Times New Roman" w:eastAsia="Times New Roman" w:hAnsi="Times New Roman" w:cs="Times New Roman"/>
          <w:sz w:val="24"/>
          <w:szCs w:val="24"/>
          <w:lang w:eastAsia="fr-FR"/>
        </w:rPr>
      </w:pPr>
      <w:r w:rsidRPr="00BD4615">
        <w:rPr>
          <w:rFonts w:ascii="Times New Roman" w:eastAsia="Times New Roman" w:hAnsi="Times New Roman" w:cs="Times New Roman"/>
          <w:b/>
          <w:bCs/>
          <w:sz w:val="24"/>
          <w:szCs w:val="24"/>
          <w:lang w:eastAsia="fr-FR"/>
        </w:rPr>
        <w:t>Tous les agents éligibles au titre d'un vivier veilleront à compléter et enrichir, le cas échéant, leur CV sur I-Prof, en particulier l'onglet « Fonctions et missions », où sont recensées les fonctions particulières prises en compte pour un avancement à la classe exceptionnelle.</w:t>
      </w:r>
    </w:p>
    <w:p w:rsidR="00BD4615" w:rsidRPr="00BD4615" w:rsidRDefault="00BD4615" w:rsidP="00BD4615">
      <w:pPr>
        <w:spacing w:before="100" w:beforeAutospacing="1" w:after="100" w:afterAutospacing="1" w:line="240" w:lineRule="auto"/>
        <w:jc w:val="both"/>
        <w:rPr>
          <w:rFonts w:ascii="Times New Roman" w:eastAsia="Times New Roman" w:hAnsi="Times New Roman" w:cs="Times New Roman"/>
          <w:sz w:val="24"/>
          <w:szCs w:val="24"/>
          <w:lang w:eastAsia="fr-FR"/>
        </w:rPr>
      </w:pPr>
      <w:r w:rsidRPr="00BD4615">
        <w:rPr>
          <w:rFonts w:ascii="Times New Roman" w:eastAsia="Times New Roman" w:hAnsi="Times New Roman" w:cs="Times New Roman"/>
          <w:sz w:val="24"/>
          <w:szCs w:val="24"/>
          <w:lang w:eastAsia="fr-FR"/>
        </w:rPr>
        <w:t>3.2 Examen des dossiers</w:t>
      </w:r>
    </w:p>
    <w:p w:rsidR="00BD4615" w:rsidRPr="00BD4615" w:rsidRDefault="00BD4615" w:rsidP="00BD4615">
      <w:pPr>
        <w:spacing w:before="100" w:beforeAutospacing="1" w:after="100" w:afterAutospacing="1" w:line="240" w:lineRule="auto"/>
        <w:jc w:val="both"/>
        <w:rPr>
          <w:rFonts w:ascii="Times New Roman" w:eastAsia="Times New Roman" w:hAnsi="Times New Roman" w:cs="Times New Roman"/>
          <w:sz w:val="24"/>
          <w:szCs w:val="24"/>
          <w:lang w:eastAsia="fr-FR"/>
        </w:rPr>
      </w:pPr>
      <w:r w:rsidRPr="00BD4615">
        <w:rPr>
          <w:rFonts w:ascii="Times New Roman" w:eastAsia="Times New Roman" w:hAnsi="Times New Roman" w:cs="Times New Roman"/>
          <w:sz w:val="24"/>
          <w:szCs w:val="24"/>
          <w:lang w:eastAsia="fr-FR"/>
        </w:rPr>
        <w:t>Il vous revient d'apprécier qualitativement la valeur professionnelle des agents promouvables, qui s'exprime notamment par l'expérience et l'investissement professionnels, et de proposer l'inscription au tableau d'avancement de chaque corps de ceux dont la valeur professionnelle exceptionnelle vous semble pouvoir justifier une promotion de grade.</w:t>
      </w:r>
    </w:p>
    <w:p w:rsidR="00BD4615" w:rsidRPr="00BD4615" w:rsidRDefault="00BD4615" w:rsidP="00BD4615">
      <w:pPr>
        <w:spacing w:before="100" w:beforeAutospacing="1" w:after="100" w:afterAutospacing="1" w:line="240" w:lineRule="auto"/>
        <w:jc w:val="both"/>
        <w:rPr>
          <w:rFonts w:ascii="Times New Roman" w:eastAsia="Times New Roman" w:hAnsi="Times New Roman" w:cs="Times New Roman"/>
          <w:sz w:val="24"/>
          <w:szCs w:val="24"/>
          <w:lang w:eastAsia="fr-FR"/>
        </w:rPr>
      </w:pPr>
      <w:r w:rsidRPr="00BD4615">
        <w:rPr>
          <w:rFonts w:ascii="Times New Roman" w:eastAsia="Times New Roman" w:hAnsi="Times New Roman" w:cs="Times New Roman"/>
          <w:sz w:val="24"/>
          <w:szCs w:val="24"/>
          <w:lang w:eastAsia="fr-FR"/>
        </w:rPr>
        <w:t>Dans cet objectif, vous vous appuierez sur le CV I-Prof de l'agent, sur le formulaire de candidature éventuellement renseigné par l'agent éligible au titre du premier vivier et sur les avis des inspecteurs, et des chefs d'établissement ou des supérieurs hiérarchiques compétents.</w:t>
      </w:r>
    </w:p>
    <w:p w:rsidR="00BD4615" w:rsidRPr="00BD4615" w:rsidRDefault="00BD4615" w:rsidP="00BD4615">
      <w:pPr>
        <w:spacing w:before="100" w:beforeAutospacing="1" w:after="100" w:afterAutospacing="1" w:line="240" w:lineRule="auto"/>
        <w:jc w:val="both"/>
        <w:rPr>
          <w:rFonts w:ascii="Times New Roman" w:eastAsia="Times New Roman" w:hAnsi="Times New Roman" w:cs="Times New Roman"/>
          <w:sz w:val="24"/>
          <w:szCs w:val="24"/>
          <w:lang w:eastAsia="fr-FR"/>
        </w:rPr>
      </w:pPr>
      <w:r w:rsidRPr="00BD4615">
        <w:rPr>
          <w:rFonts w:ascii="Times New Roman" w:eastAsia="Times New Roman" w:hAnsi="Times New Roman" w:cs="Times New Roman"/>
          <w:sz w:val="24"/>
          <w:szCs w:val="24"/>
          <w:lang w:eastAsia="fr-FR"/>
        </w:rPr>
        <w:lastRenderedPageBreak/>
        <w:t>Pour ce qui concerne les psychologues de l'éducation nationale, vous vous appuierez sur le CV I-Prof de l'agent, sur le formulaire éventuellement renseigné par l'agent éligible au titre du premier vivier, relatif aux fonctions éligibles exercées, et sur les avis des inspecteurs et des supérieurs hiérarchiques compétents :</w:t>
      </w:r>
    </w:p>
    <w:p w:rsidR="00BD4615" w:rsidRPr="00BD4615" w:rsidRDefault="00BD4615" w:rsidP="00BD4615">
      <w:pPr>
        <w:spacing w:before="100" w:beforeAutospacing="1" w:after="100" w:afterAutospacing="1" w:line="240" w:lineRule="auto"/>
        <w:jc w:val="both"/>
        <w:rPr>
          <w:rFonts w:ascii="Times New Roman" w:eastAsia="Times New Roman" w:hAnsi="Times New Roman" w:cs="Times New Roman"/>
          <w:sz w:val="24"/>
          <w:szCs w:val="24"/>
          <w:lang w:eastAsia="fr-FR"/>
        </w:rPr>
      </w:pPr>
      <w:r w:rsidRPr="00BD4615">
        <w:rPr>
          <w:rFonts w:ascii="Times New Roman" w:eastAsia="Times New Roman" w:hAnsi="Times New Roman" w:cs="Times New Roman"/>
          <w:sz w:val="24"/>
          <w:szCs w:val="24"/>
          <w:lang w:eastAsia="fr-FR"/>
        </w:rPr>
        <w:t>- l'avis de l'inspecteur de l'éducation nationale en charge de l'information et de l'orientation compétent et celui du directeur du centre d'information et d'orientation dans lequel il est affecté, pour ce qui concerne les psychologues de l'éducation nationale spécialité éducation, développement et conseil en orientation scolaire et professionnelle ;</w:t>
      </w:r>
    </w:p>
    <w:p w:rsidR="00BD4615" w:rsidRPr="00BD4615" w:rsidRDefault="00BD4615" w:rsidP="00BD4615">
      <w:pPr>
        <w:spacing w:before="100" w:beforeAutospacing="1" w:after="100" w:afterAutospacing="1" w:line="240" w:lineRule="auto"/>
        <w:jc w:val="both"/>
        <w:rPr>
          <w:rFonts w:ascii="Times New Roman" w:eastAsia="Times New Roman" w:hAnsi="Times New Roman" w:cs="Times New Roman"/>
          <w:sz w:val="24"/>
          <w:szCs w:val="24"/>
          <w:lang w:eastAsia="fr-FR"/>
        </w:rPr>
      </w:pPr>
      <w:r w:rsidRPr="00BD4615">
        <w:rPr>
          <w:rFonts w:ascii="Times New Roman" w:eastAsia="Times New Roman" w:hAnsi="Times New Roman" w:cs="Times New Roman"/>
          <w:sz w:val="24"/>
          <w:szCs w:val="24"/>
          <w:lang w:eastAsia="fr-FR"/>
        </w:rPr>
        <w:t>- l'avis de l'inspecteur d'académie-directeur académique des services de l'éducation nationale et celui de l'inspecteur de l'éducation nationale en charge de l'information et de l'orientation compétent, pour ce qui concerne les psychologues de l'éducation nationale exerçant des fonctions de directeur de centre d'information et d'orientation ;</w:t>
      </w:r>
    </w:p>
    <w:p w:rsidR="00BD4615" w:rsidRPr="00BD4615" w:rsidRDefault="00BD4615" w:rsidP="00BD4615">
      <w:pPr>
        <w:spacing w:before="100" w:beforeAutospacing="1" w:after="100" w:afterAutospacing="1" w:line="240" w:lineRule="auto"/>
        <w:jc w:val="both"/>
        <w:rPr>
          <w:rFonts w:ascii="Times New Roman" w:eastAsia="Times New Roman" w:hAnsi="Times New Roman" w:cs="Times New Roman"/>
          <w:sz w:val="24"/>
          <w:szCs w:val="24"/>
          <w:lang w:eastAsia="fr-FR"/>
        </w:rPr>
      </w:pPr>
      <w:r w:rsidRPr="00BD4615">
        <w:rPr>
          <w:rFonts w:ascii="Times New Roman" w:eastAsia="Times New Roman" w:hAnsi="Times New Roman" w:cs="Times New Roman"/>
          <w:sz w:val="24"/>
          <w:szCs w:val="24"/>
          <w:lang w:eastAsia="fr-FR"/>
        </w:rPr>
        <w:t>- l'avis de l'inspecteur de l'éducation nationale de circonscription et celui de l'inspecteur de l'éducation nationale adjoint, pour ce qui concerne les psychologues de l'éducation nationale spécialité éducation, développement et apprentissages ;</w:t>
      </w:r>
    </w:p>
    <w:p w:rsidR="00BD4615" w:rsidRPr="00BD4615" w:rsidRDefault="00BD4615" w:rsidP="00BD4615">
      <w:pPr>
        <w:spacing w:before="100" w:beforeAutospacing="1" w:after="100" w:afterAutospacing="1" w:line="240" w:lineRule="auto"/>
        <w:jc w:val="both"/>
        <w:rPr>
          <w:rFonts w:ascii="Times New Roman" w:eastAsia="Times New Roman" w:hAnsi="Times New Roman" w:cs="Times New Roman"/>
          <w:sz w:val="24"/>
          <w:szCs w:val="24"/>
          <w:lang w:eastAsia="fr-FR"/>
        </w:rPr>
      </w:pPr>
      <w:r w:rsidRPr="00BD4615">
        <w:rPr>
          <w:rFonts w:ascii="Times New Roman" w:eastAsia="Times New Roman" w:hAnsi="Times New Roman" w:cs="Times New Roman"/>
          <w:sz w:val="24"/>
          <w:szCs w:val="24"/>
          <w:lang w:eastAsia="fr-FR"/>
        </w:rPr>
        <w:t>- l'avis de l'autorité auprès de laquelle le psychologue de l'éducation nationale exerce ses fonctions pour ce qui concerne les agents exerçant dans les établissements d'enseignement supérieur ou dans un service ou établissement, non mentionné ci-dessus et placés sous l'autorité d'un recteur.</w:t>
      </w:r>
    </w:p>
    <w:p w:rsidR="00BD4615" w:rsidRPr="00BD4615" w:rsidRDefault="00BD4615" w:rsidP="00BD4615">
      <w:pPr>
        <w:spacing w:before="100" w:beforeAutospacing="1" w:after="100" w:afterAutospacing="1" w:line="240" w:lineRule="auto"/>
        <w:jc w:val="both"/>
        <w:rPr>
          <w:rFonts w:ascii="Times New Roman" w:eastAsia="Times New Roman" w:hAnsi="Times New Roman" w:cs="Times New Roman"/>
          <w:sz w:val="24"/>
          <w:szCs w:val="24"/>
          <w:lang w:eastAsia="fr-FR"/>
        </w:rPr>
      </w:pPr>
      <w:r w:rsidRPr="00BD4615">
        <w:rPr>
          <w:rFonts w:ascii="Times New Roman" w:eastAsia="Times New Roman" w:hAnsi="Times New Roman" w:cs="Times New Roman"/>
          <w:sz w:val="24"/>
          <w:szCs w:val="24"/>
          <w:lang w:eastAsia="fr-FR"/>
        </w:rPr>
        <w:t>Ces avis, ainsi que votre appréciation, seront formalisés sur la fiche de synthèse établie pour chaque agent promouvable, reprenant les principaux éléments de sa situation professionnelle.</w:t>
      </w:r>
    </w:p>
    <w:p w:rsidR="00BD4615" w:rsidRPr="00BD4615" w:rsidRDefault="00BD4615" w:rsidP="00BD4615">
      <w:pPr>
        <w:spacing w:before="100" w:beforeAutospacing="1" w:after="100" w:afterAutospacing="1" w:line="240" w:lineRule="auto"/>
        <w:jc w:val="both"/>
        <w:rPr>
          <w:rFonts w:ascii="Times New Roman" w:eastAsia="Times New Roman" w:hAnsi="Times New Roman" w:cs="Times New Roman"/>
          <w:sz w:val="24"/>
          <w:szCs w:val="24"/>
          <w:lang w:eastAsia="fr-FR"/>
        </w:rPr>
      </w:pPr>
      <w:r w:rsidRPr="00BD4615">
        <w:rPr>
          <w:rFonts w:ascii="Times New Roman" w:eastAsia="Times New Roman" w:hAnsi="Times New Roman" w:cs="Times New Roman"/>
          <w:sz w:val="24"/>
          <w:szCs w:val="24"/>
          <w:lang w:eastAsia="fr-FR"/>
        </w:rPr>
        <w:t>3.3 Recueil des avis</w:t>
      </w:r>
    </w:p>
    <w:p w:rsidR="00BD4615" w:rsidRPr="00BD4615" w:rsidRDefault="00BD4615" w:rsidP="00BD4615">
      <w:pPr>
        <w:spacing w:before="100" w:beforeAutospacing="1" w:after="100" w:afterAutospacing="1" w:line="240" w:lineRule="auto"/>
        <w:jc w:val="both"/>
        <w:rPr>
          <w:rFonts w:ascii="Times New Roman" w:eastAsia="Times New Roman" w:hAnsi="Times New Roman" w:cs="Times New Roman"/>
          <w:sz w:val="24"/>
          <w:szCs w:val="24"/>
          <w:lang w:eastAsia="fr-FR"/>
        </w:rPr>
      </w:pPr>
      <w:r w:rsidRPr="00BD4615">
        <w:rPr>
          <w:rFonts w:ascii="Times New Roman" w:eastAsia="Times New Roman" w:hAnsi="Times New Roman" w:cs="Times New Roman"/>
          <w:sz w:val="24"/>
          <w:szCs w:val="24"/>
          <w:lang w:eastAsia="fr-FR"/>
        </w:rPr>
        <w:t>Les inspecteurs compétents ou, selon le cas, les supérieurs hiérarchiques, formulent un avis via l'application I-Prof sur chacun des agents promouvables, au titre de l'un ou de l'autre vivier.</w:t>
      </w:r>
    </w:p>
    <w:p w:rsidR="00BD4615" w:rsidRPr="00BD4615" w:rsidRDefault="00BD4615" w:rsidP="00BD4615">
      <w:pPr>
        <w:spacing w:before="100" w:beforeAutospacing="1" w:after="100" w:afterAutospacing="1" w:line="240" w:lineRule="auto"/>
        <w:jc w:val="both"/>
        <w:rPr>
          <w:rFonts w:ascii="Times New Roman" w:eastAsia="Times New Roman" w:hAnsi="Times New Roman" w:cs="Times New Roman"/>
          <w:sz w:val="24"/>
          <w:szCs w:val="24"/>
          <w:lang w:eastAsia="fr-FR"/>
        </w:rPr>
      </w:pPr>
      <w:r w:rsidRPr="00BD4615">
        <w:rPr>
          <w:rFonts w:ascii="Times New Roman" w:eastAsia="Times New Roman" w:hAnsi="Times New Roman" w:cs="Times New Roman"/>
          <w:sz w:val="24"/>
          <w:szCs w:val="24"/>
          <w:lang w:eastAsia="fr-FR"/>
        </w:rPr>
        <w:t>Un seul avis est exprimé par agent, si celui-ci est promouvable à la fois au titre du premier vivier et du second vivier.</w:t>
      </w:r>
    </w:p>
    <w:p w:rsidR="00BD4615" w:rsidRPr="00BD4615" w:rsidRDefault="00BD4615" w:rsidP="00BD4615">
      <w:pPr>
        <w:spacing w:before="100" w:beforeAutospacing="1" w:after="100" w:afterAutospacing="1" w:line="240" w:lineRule="auto"/>
        <w:jc w:val="both"/>
        <w:rPr>
          <w:rFonts w:ascii="Times New Roman" w:eastAsia="Times New Roman" w:hAnsi="Times New Roman" w:cs="Times New Roman"/>
          <w:sz w:val="24"/>
          <w:szCs w:val="24"/>
          <w:lang w:eastAsia="fr-FR"/>
        </w:rPr>
      </w:pPr>
      <w:r w:rsidRPr="00BD4615">
        <w:rPr>
          <w:rFonts w:ascii="Times New Roman" w:eastAsia="Times New Roman" w:hAnsi="Times New Roman" w:cs="Times New Roman"/>
          <w:sz w:val="24"/>
          <w:szCs w:val="24"/>
          <w:lang w:eastAsia="fr-FR"/>
        </w:rPr>
        <w:t>Le chef d'établissement formule également un avis, dans les mêmes conditions.</w:t>
      </w:r>
    </w:p>
    <w:p w:rsidR="00BD4615" w:rsidRPr="00BD4615" w:rsidRDefault="00BD4615" w:rsidP="00BD4615">
      <w:pPr>
        <w:spacing w:before="100" w:beforeAutospacing="1" w:after="100" w:afterAutospacing="1" w:line="240" w:lineRule="auto"/>
        <w:jc w:val="both"/>
        <w:rPr>
          <w:rFonts w:ascii="Times New Roman" w:eastAsia="Times New Roman" w:hAnsi="Times New Roman" w:cs="Times New Roman"/>
          <w:sz w:val="24"/>
          <w:szCs w:val="24"/>
          <w:lang w:eastAsia="fr-FR"/>
        </w:rPr>
      </w:pPr>
      <w:r w:rsidRPr="00BD4615">
        <w:rPr>
          <w:rFonts w:ascii="Times New Roman" w:eastAsia="Times New Roman" w:hAnsi="Times New Roman" w:cs="Times New Roman"/>
          <w:sz w:val="24"/>
          <w:szCs w:val="24"/>
          <w:lang w:eastAsia="fr-FR"/>
        </w:rPr>
        <w:t>S'agissant des agents affectés dans un établissement d'enseignement supérieur ou ne remplissant pas des fonctions d'enseignement, vous recueillerez l'avis émis par l'autorité auprès de laquelle ils exercent leurs fonctions ou par leur supérieur hiérarchique direct.</w:t>
      </w:r>
    </w:p>
    <w:p w:rsidR="00BD4615" w:rsidRPr="00BD4615" w:rsidRDefault="00BD4615" w:rsidP="00BD4615">
      <w:pPr>
        <w:spacing w:before="100" w:beforeAutospacing="1" w:after="100" w:afterAutospacing="1" w:line="240" w:lineRule="auto"/>
        <w:jc w:val="both"/>
        <w:rPr>
          <w:rFonts w:ascii="Times New Roman" w:eastAsia="Times New Roman" w:hAnsi="Times New Roman" w:cs="Times New Roman"/>
          <w:sz w:val="24"/>
          <w:szCs w:val="24"/>
          <w:lang w:eastAsia="fr-FR"/>
        </w:rPr>
      </w:pPr>
      <w:r w:rsidRPr="00BD4615">
        <w:rPr>
          <w:rFonts w:ascii="Times New Roman" w:eastAsia="Times New Roman" w:hAnsi="Times New Roman" w:cs="Times New Roman"/>
          <w:sz w:val="24"/>
          <w:szCs w:val="24"/>
          <w:lang w:eastAsia="fr-FR"/>
        </w:rPr>
        <w:t>S'agissant des agents en position de détachement, affectés à Wallis-et-Futuna au moment de la constitution de leur dossier, dans les établissements d'enseignement supérieur des collectivités d'outre-mer, affectés à l'administration centrale ou mis à disposition, l'avis du chef d'établissement, de l'autorité auprès de laquelle ils exercent ou du supérieur hiérarchique est recueilli sur une fiche spécifique. Les dossiers complets (CV, fiche de candidature et fiche d'avis) doivent parvenir au bureau des personnels enseignants du second degré hors académie (bureau DGRH B2-4) à une date fixée en annexe II.</w:t>
      </w:r>
    </w:p>
    <w:p w:rsidR="00BD4615" w:rsidRPr="00BD4615" w:rsidRDefault="00BD4615" w:rsidP="00BD4615">
      <w:pPr>
        <w:spacing w:before="100" w:beforeAutospacing="1" w:after="100" w:afterAutospacing="1" w:line="240" w:lineRule="auto"/>
        <w:jc w:val="both"/>
        <w:rPr>
          <w:rFonts w:ascii="Times New Roman" w:eastAsia="Times New Roman" w:hAnsi="Times New Roman" w:cs="Times New Roman"/>
          <w:sz w:val="24"/>
          <w:szCs w:val="24"/>
          <w:lang w:eastAsia="fr-FR"/>
        </w:rPr>
      </w:pPr>
      <w:r w:rsidRPr="00BD4615">
        <w:rPr>
          <w:rFonts w:ascii="Times New Roman" w:eastAsia="Times New Roman" w:hAnsi="Times New Roman" w:cs="Times New Roman"/>
          <w:sz w:val="24"/>
          <w:szCs w:val="24"/>
          <w:lang w:eastAsia="fr-FR"/>
        </w:rPr>
        <w:t>Ces avis prennent la forme d'une appréciation littérale.</w:t>
      </w:r>
    </w:p>
    <w:p w:rsidR="00BD4615" w:rsidRPr="00BD4615" w:rsidRDefault="00BD4615" w:rsidP="00BD4615">
      <w:pPr>
        <w:spacing w:before="100" w:beforeAutospacing="1" w:after="100" w:afterAutospacing="1" w:line="240" w:lineRule="auto"/>
        <w:jc w:val="both"/>
        <w:rPr>
          <w:rFonts w:ascii="Times New Roman" w:eastAsia="Times New Roman" w:hAnsi="Times New Roman" w:cs="Times New Roman"/>
          <w:sz w:val="24"/>
          <w:szCs w:val="24"/>
          <w:lang w:eastAsia="fr-FR"/>
        </w:rPr>
      </w:pPr>
      <w:r w:rsidRPr="00BD4615">
        <w:rPr>
          <w:rFonts w:ascii="Times New Roman" w:eastAsia="Times New Roman" w:hAnsi="Times New Roman" w:cs="Times New Roman"/>
          <w:sz w:val="24"/>
          <w:szCs w:val="24"/>
          <w:lang w:eastAsia="fr-FR"/>
        </w:rPr>
        <w:lastRenderedPageBreak/>
        <w:t>Chaque agent promouvable pourra prendre connaissance des avis émis sur son dossier dans un délai raisonnable avant la tenue de la commission administrative paritaire académique.</w:t>
      </w:r>
    </w:p>
    <w:p w:rsidR="00BD4615" w:rsidRPr="00BD4615" w:rsidRDefault="00BD4615" w:rsidP="00BD4615">
      <w:pPr>
        <w:spacing w:before="100" w:beforeAutospacing="1" w:after="100" w:afterAutospacing="1" w:line="240" w:lineRule="auto"/>
        <w:jc w:val="both"/>
        <w:rPr>
          <w:rFonts w:ascii="Times New Roman" w:eastAsia="Times New Roman" w:hAnsi="Times New Roman" w:cs="Times New Roman"/>
          <w:sz w:val="24"/>
          <w:szCs w:val="24"/>
          <w:lang w:eastAsia="fr-FR"/>
        </w:rPr>
      </w:pPr>
      <w:r w:rsidRPr="00BD4615">
        <w:rPr>
          <w:rFonts w:ascii="Times New Roman" w:eastAsia="Times New Roman" w:hAnsi="Times New Roman" w:cs="Times New Roman"/>
          <w:sz w:val="24"/>
          <w:szCs w:val="24"/>
          <w:lang w:eastAsia="fr-FR"/>
        </w:rPr>
        <w:t>3.4 Appréciation du recteur</w:t>
      </w:r>
    </w:p>
    <w:p w:rsidR="00BD4615" w:rsidRPr="00BD4615" w:rsidRDefault="00BD4615" w:rsidP="00BD4615">
      <w:pPr>
        <w:spacing w:before="100" w:beforeAutospacing="1" w:after="100" w:afterAutospacing="1" w:line="240" w:lineRule="auto"/>
        <w:jc w:val="both"/>
        <w:rPr>
          <w:rFonts w:ascii="Times New Roman" w:eastAsia="Times New Roman" w:hAnsi="Times New Roman" w:cs="Times New Roman"/>
          <w:sz w:val="24"/>
          <w:szCs w:val="24"/>
          <w:lang w:eastAsia="fr-FR"/>
        </w:rPr>
      </w:pPr>
      <w:r w:rsidRPr="00BD4615">
        <w:rPr>
          <w:rFonts w:ascii="Times New Roman" w:eastAsia="Times New Roman" w:hAnsi="Times New Roman" w:cs="Times New Roman"/>
          <w:sz w:val="24"/>
          <w:szCs w:val="24"/>
          <w:lang w:eastAsia="fr-FR"/>
        </w:rPr>
        <w:t>Vous formulerez une appréciation qualitative à partir du CV I-Prof de l'agent et des avis rendus.</w:t>
      </w:r>
    </w:p>
    <w:p w:rsidR="00BD4615" w:rsidRPr="00BD4615" w:rsidRDefault="00BD4615" w:rsidP="00BD4615">
      <w:pPr>
        <w:spacing w:before="100" w:beforeAutospacing="1" w:after="100" w:afterAutospacing="1" w:line="240" w:lineRule="auto"/>
        <w:jc w:val="both"/>
        <w:rPr>
          <w:rFonts w:ascii="Times New Roman" w:eastAsia="Times New Roman" w:hAnsi="Times New Roman" w:cs="Times New Roman"/>
          <w:sz w:val="24"/>
          <w:szCs w:val="24"/>
          <w:lang w:eastAsia="fr-FR"/>
        </w:rPr>
      </w:pPr>
      <w:r w:rsidRPr="00BD4615">
        <w:rPr>
          <w:rFonts w:ascii="Times New Roman" w:eastAsia="Times New Roman" w:hAnsi="Times New Roman" w:cs="Times New Roman"/>
          <w:sz w:val="24"/>
          <w:szCs w:val="24"/>
          <w:lang w:eastAsia="fr-FR"/>
        </w:rPr>
        <w:t>Pour le premier vivier</w:t>
      </w:r>
    </w:p>
    <w:p w:rsidR="00BD4615" w:rsidRPr="00BD4615" w:rsidRDefault="00BD4615" w:rsidP="00BD4615">
      <w:pPr>
        <w:spacing w:before="100" w:beforeAutospacing="1" w:after="100" w:afterAutospacing="1" w:line="240" w:lineRule="auto"/>
        <w:jc w:val="both"/>
        <w:rPr>
          <w:rFonts w:ascii="Times New Roman" w:eastAsia="Times New Roman" w:hAnsi="Times New Roman" w:cs="Times New Roman"/>
          <w:sz w:val="24"/>
          <w:szCs w:val="24"/>
          <w:lang w:eastAsia="fr-FR"/>
        </w:rPr>
      </w:pPr>
      <w:r w:rsidRPr="00BD4615">
        <w:rPr>
          <w:rFonts w:ascii="Times New Roman" w:eastAsia="Times New Roman" w:hAnsi="Times New Roman" w:cs="Times New Roman"/>
          <w:sz w:val="24"/>
          <w:szCs w:val="24"/>
          <w:lang w:eastAsia="fr-FR"/>
        </w:rPr>
        <w:t>L'appréciation qualitative porte sur le parcours professionnel, l'exercice des fonctions éligibles (durée, conditions, notamment dans le cadre de l'éducation prioritaire) et la valeur professionnelle de l'agent au regard de l'ensemble de la carrière.</w:t>
      </w:r>
    </w:p>
    <w:p w:rsidR="00BD4615" w:rsidRPr="00BD4615" w:rsidRDefault="00BD4615" w:rsidP="00BD4615">
      <w:pPr>
        <w:spacing w:before="100" w:beforeAutospacing="1" w:after="100" w:afterAutospacing="1" w:line="240" w:lineRule="auto"/>
        <w:jc w:val="both"/>
        <w:rPr>
          <w:rFonts w:ascii="Times New Roman" w:eastAsia="Times New Roman" w:hAnsi="Times New Roman" w:cs="Times New Roman"/>
          <w:sz w:val="24"/>
          <w:szCs w:val="24"/>
          <w:lang w:eastAsia="fr-FR"/>
        </w:rPr>
      </w:pPr>
      <w:r w:rsidRPr="00BD4615">
        <w:rPr>
          <w:rFonts w:ascii="Times New Roman" w:eastAsia="Times New Roman" w:hAnsi="Times New Roman" w:cs="Times New Roman"/>
          <w:sz w:val="24"/>
          <w:szCs w:val="24"/>
          <w:lang w:eastAsia="fr-FR"/>
        </w:rPr>
        <w:t>L'examen du parcours professionnel de chaque agent doit permettre d'apprécier, sur la durée, son investissement professionnel, compte tenu par exemple des éléments suivants : activités professionnelles, implication en faveur de la réussite des élèves et dans la vie de l'établissement, richesse et diversité du parcours professionnel, formations et compétences.</w:t>
      </w:r>
    </w:p>
    <w:p w:rsidR="00BD4615" w:rsidRPr="00BD4615" w:rsidRDefault="00BD4615" w:rsidP="00BD4615">
      <w:pPr>
        <w:spacing w:before="100" w:beforeAutospacing="1" w:after="100" w:afterAutospacing="1" w:line="240" w:lineRule="auto"/>
        <w:jc w:val="both"/>
        <w:rPr>
          <w:rFonts w:ascii="Times New Roman" w:eastAsia="Times New Roman" w:hAnsi="Times New Roman" w:cs="Times New Roman"/>
          <w:sz w:val="24"/>
          <w:szCs w:val="24"/>
          <w:lang w:eastAsia="fr-FR"/>
        </w:rPr>
      </w:pPr>
      <w:r w:rsidRPr="00BD4615">
        <w:rPr>
          <w:rFonts w:ascii="Times New Roman" w:eastAsia="Times New Roman" w:hAnsi="Times New Roman" w:cs="Times New Roman"/>
          <w:sz w:val="24"/>
          <w:szCs w:val="24"/>
          <w:lang w:eastAsia="fr-FR"/>
        </w:rPr>
        <w:t>Pour le second vivier</w:t>
      </w:r>
    </w:p>
    <w:p w:rsidR="00BD4615" w:rsidRPr="00BD4615" w:rsidRDefault="00BD4615" w:rsidP="00BD4615">
      <w:pPr>
        <w:spacing w:before="100" w:beforeAutospacing="1" w:after="100" w:afterAutospacing="1" w:line="240" w:lineRule="auto"/>
        <w:jc w:val="both"/>
        <w:rPr>
          <w:rFonts w:ascii="Times New Roman" w:eastAsia="Times New Roman" w:hAnsi="Times New Roman" w:cs="Times New Roman"/>
          <w:sz w:val="24"/>
          <w:szCs w:val="24"/>
          <w:lang w:eastAsia="fr-FR"/>
        </w:rPr>
      </w:pPr>
      <w:r w:rsidRPr="00BD4615">
        <w:rPr>
          <w:rFonts w:ascii="Times New Roman" w:eastAsia="Times New Roman" w:hAnsi="Times New Roman" w:cs="Times New Roman"/>
          <w:sz w:val="24"/>
          <w:szCs w:val="24"/>
          <w:lang w:eastAsia="fr-FR"/>
        </w:rPr>
        <w:t>L'appréciation qualitative porte sur le parcours et la valeur professionnels de l'agent au regard de l'ensemble de la carrière.</w:t>
      </w:r>
    </w:p>
    <w:p w:rsidR="00BD4615" w:rsidRPr="00BD4615" w:rsidRDefault="00BD4615" w:rsidP="00BD4615">
      <w:pPr>
        <w:spacing w:before="100" w:beforeAutospacing="1" w:after="100" w:afterAutospacing="1" w:line="240" w:lineRule="auto"/>
        <w:jc w:val="both"/>
        <w:rPr>
          <w:rFonts w:ascii="Times New Roman" w:eastAsia="Times New Roman" w:hAnsi="Times New Roman" w:cs="Times New Roman"/>
          <w:sz w:val="24"/>
          <w:szCs w:val="24"/>
          <w:lang w:eastAsia="fr-FR"/>
        </w:rPr>
      </w:pPr>
      <w:r w:rsidRPr="00BD4615">
        <w:rPr>
          <w:rFonts w:ascii="Times New Roman" w:eastAsia="Times New Roman" w:hAnsi="Times New Roman" w:cs="Times New Roman"/>
          <w:sz w:val="24"/>
          <w:szCs w:val="24"/>
          <w:lang w:eastAsia="fr-FR"/>
        </w:rPr>
        <w:t>L'examen du parcours professionnel de chaque agent doit permettre d'apprécier, sur la durée, son investissement professionnel, compte tenu par exemple des éléments suivants : activités professionnelles, implication en faveur de la réussite des élèves et dans la vie de l'établissement, richesse et diversité du parcours professionnel, formations et compétences.</w:t>
      </w:r>
    </w:p>
    <w:p w:rsidR="00BD4615" w:rsidRPr="00BD4615" w:rsidRDefault="00BD4615" w:rsidP="00BD4615">
      <w:pPr>
        <w:spacing w:before="100" w:beforeAutospacing="1" w:after="100" w:afterAutospacing="1" w:line="240" w:lineRule="auto"/>
        <w:jc w:val="both"/>
        <w:rPr>
          <w:rFonts w:ascii="Times New Roman" w:eastAsia="Times New Roman" w:hAnsi="Times New Roman" w:cs="Times New Roman"/>
          <w:sz w:val="24"/>
          <w:szCs w:val="24"/>
          <w:lang w:eastAsia="fr-FR"/>
        </w:rPr>
      </w:pPr>
      <w:r w:rsidRPr="00BD4615">
        <w:rPr>
          <w:rFonts w:ascii="Times New Roman" w:eastAsia="Times New Roman" w:hAnsi="Times New Roman" w:cs="Times New Roman"/>
          <w:sz w:val="24"/>
          <w:szCs w:val="24"/>
          <w:lang w:eastAsia="fr-FR"/>
        </w:rPr>
        <w:t>L'appréciation du recteur, que ce soit pour le premier ou pour le second vivier, se décline en quatre degrés :</w:t>
      </w:r>
    </w:p>
    <w:p w:rsidR="00BD4615" w:rsidRPr="00BD4615" w:rsidRDefault="00BD4615" w:rsidP="00BD4615">
      <w:pPr>
        <w:spacing w:before="100" w:beforeAutospacing="1" w:after="100" w:afterAutospacing="1" w:line="240" w:lineRule="auto"/>
        <w:jc w:val="both"/>
        <w:rPr>
          <w:rFonts w:ascii="Times New Roman" w:eastAsia="Times New Roman" w:hAnsi="Times New Roman" w:cs="Times New Roman"/>
          <w:sz w:val="24"/>
          <w:szCs w:val="24"/>
          <w:lang w:eastAsia="fr-FR"/>
        </w:rPr>
      </w:pPr>
      <w:r w:rsidRPr="00BD4615">
        <w:rPr>
          <w:rFonts w:ascii="Times New Roman" w:eastAsia="Times New Roman" w:hAnsi="Times New Roman" w:cs="Times New Roman"/>
          <w:sz w:val="24"/>
          <w:szCs w:val="24"/>
          <w:lang w:eastAsia="fr-FR"/>
        </w:rPr>
        <w:t xml:space="preserve">- </w:t>
      </w:r>
      <w:r w:rsidRPr="00BD4615">
        <w:rPr>
          <w:rFonts w:ascii="Times New Roman" w:eastAsia="Times New Roman" w:hAnsi="Times New Roman" w:cs="Times New Roman"/>
          <w:b/>
          <w:bCs/>
          <w:sz w:val="24"/>
          <w:szCs w:val="24"/>
          <w:lang w:eastAsia="fr-FR"/>
        </w:rPr>
        <w:t>excellent</w:t>
      </w:r>
      <w:r w:rsidRPr="00BD4615">
        <w:rPr>
          <w:rFonts w:ascii="Times New Roman" w:eastAsia="Times New Roman" w:hAnsi="Times New Roman" w:cs="Times New Roman"/>
          <w:sz w:val="24"/>
          <w:szCs w:val="24"/>
          <w:lang w:eastAsia="fr-FR"/>
        </w:rPr>
        <w:t> ;</w:t>
      </w:r>
    </w:p>
    <w:p w:rsidR="00BD4615" w:rsidRPr="00BD4615" w:rsidRDefault="00BD4615" w:rsidP="00BD4615">
      <w:pPr>
        <w:spacing w:before="100" w:beforeAutospacing="1" w:after="100" w:afterAutospacing="1" w:line="240" w:lineRule="auto"/>
        <w:jc w:val="both"/>
        <w:rPr>
          <w:rFonts w:ascii="Times New Roman" w:eastAsia="Times New Roman" w:hAnsi="Times New Roman" w:cs="Times New Roman"/>
          <w:sz w:val="24"/>
          <w:szCs w:val="24"/>
          <w:lang w:eastAsia="fr-FR"/>
        </w:rPr>
      </w:pPr>
      <w:r w:rsidRPr="00BD4615">
        <w:rPr>
          <w:rFonts w:ascii="Times New Roman" w:eastAsia="Times New Roman" w:hAnsi="Times New Roman" w:cs="Times New Roman"/>
          <w:sz w:val="24"/>
          <w:szCs w:val="24"/>
          <w:lang w:eastAsia="fr-FR"/>
        </w:rPr>
        <w:t xml:space="preserve">- </w:t>
      </w:r>
      <w:r w:rsidRPr="00BD4615">
        <w:rPr>
          <w:rFonts w:ascii="Times New Roman" w:eastAsia="Times New Roman" w:hAnsi="Times New Roman" w:cs="Times New Roman"/>
          <w:b/>
          <w:bCs/>
          <w:sz w:val="24"/>
          <w:szCs w:val="24"/>
          <w:lang w:eastAsia="fr-FR"/>
        </w:rPr>
        <w:t>très satisfaisant </w:t>
      </w:r>
      <w:r w:rsidRPr="00BD4615">
        <w:rPr>
          <w:rFonts w:ascii="Times New Roman" w:eastAsia="Times New Roman" w:hAnsi="Times New Roman" w:cs="Times New Roman"/>
          <w:sz w:val="24"/>
          <w:szCs w:val="24"/>
          <w:lang w:eastAsia="fr-FR"/>
        </w:rPr>
        <w:t>;</w:t>
      </w:r>
    </w:p>
    <w:p w:rsidR="00BD4615" w:rsidRPr="00BD4615" w:rsidRDefault="00BD4615" w:rsidP="00BD4615">
      <w:pPr>
        <w:spacing w:before="100" w:beforeAutospacing="1" w:after="100" w:afterAutospacing="1" w:line="240" w:lineRule="auto"/>
        <w:jc w:val="both"/>
        <w:rPr>
          <w:rFonts w:ascii="Times New Roman" w:eastAsia="Times New Roman" w:hAnsi="Times New Roman" w:cs="Times New Roman"/>
          <w:sz w:val="24"/>
          <w:szCs w:val="24"/>
          <w:lang w:eastAsia="fr-FR"/>
        </w:rPr>
      </w:pPr>
      <w:r w:rsidRPr="00BD4615">
        <w:rPr>
          <w:rFonts w:ascii="Times New Roman" w:eastAsia="Times New Roman" w:hAnsi="Times New Roman" w:cs="Times New Roman"/>
          <w:sz w:val="24"/>
          <w:szCs w:val="24"/>
          <w:lang w:eastAsia="fr-FR"/>
        </w:rPr>
        <w:t xml:space="preserve">- </w:t>
      </w:r>
      <w:r w:rsidRPr="00BD4615">
        <w:rPr>
          <w:rFonts w:ascii="Times New Roman" w:eastAsia="Times New Roman" w:hAnsi="Times New Roman" w:cs="Times New Roman"/>
          <w:b/>
          <w:bCs/>
          <w:sz w:val="24"/>
          <w:szCs w:val="24"/>
          <w:lang w:eastAsia="fr-FR"/>
        </w:rPr>
        <w:t>satisfaisant </w:t>
      </w:r>
      <w:r w:rsidRPr="00BD4615">
        <w:rPr>
          <w:rFonts w:ascii="Times New Roman" w:eastAsia="Times New Roman" w:hAnsi="Times New Roman" w:cs="Times New Roman"/>
          <w:sz w:val="24"/>
          <w:szCs w:val="24"/>
          <w:lang w:eastAsia="fr-FR"/>
        </w:rPr>
        <w:t>;</w:t>
      </w:r>
    </w:p>
    <w:p w:rsidR="00BD4615" w:rsidRPr="00BD4615" w:rsidRDefault="00BD4615" w:rsidP="00BD4615">
      <w:pPr>
        <w:spacing w:before="100" w:beforeAutospacing="1" w:after="100" w:afterAutospacing="1" w:line="240" w:lineRule="auto"/>
        <w:jc w:val="both"/>
        <w:rPr>
          <w:rFonts w:ascii="Times New Roman" w:eastAsia="Times New Roman" w:hAnsi="Times New Roman" w:cs="Times New Roman"/>
          <w:sz w:val="24"/>
          <w:szCs w:val="24"/>
          <w:lang w:eastAsia="fr-FR"/>
        </w:rPr>
      </w:pPr>
      <w:r w:rsidRPr="00BD4615">
        <w:rPr>
          <w:rFonts w:ascii="Times New Roman" w:eastAsia="Times New Roman" w:hAnsi="Times New Roman" w:cs="Times New Roman"/>
          <w:sz w:val="24"/>
          <w:szCs w:val="24"/>
          <w:lang w:eastAsia="fr-FR"/>
        </w:rPr>
        <w:t xml:space="preserve">- </w:t>
      </w:r>
      <w:r w:rsidRPr="00BD4615">
        <w:rPr>
          <w:rFonts w:ascii="Times New Roman" w:eastAsia="Times New Roman" w:hAnsi="Times New Roman" w:cs="Times New Roman"/>
          <w:b/>
          <w:bCs/>
          <w:sz w:val="24"/>
          <w:szCs w:val="24"/>
          <w:lang w:eastAsia="fr-FR"/>
        </w:rPr>
        <w:t>insatisfaisant</w:t>
      </w:r>
      <w:r w:rsidRPr="00BD4615">
        <w:rPr>
          <w:rFonts w:ascii="Times New Roman" w:eastAsia="Times New Roman" w:hAnsi="Times New Roman" w:cs="Times New Roman"/>
          <w:sz w:val="24"/>
          <w:szCs w:val="24"/>
          <w:lang w:eastAsia="fr-FR"/>
        </w:rPr>
        <w:t>.</w:t>
      </w:r>
    </w:p>
    <w:p w:rsidR="00BD4615" w:rsidRPr="00BD4615" w:rsidRDefault="00BD4615" w:rsidP="00BD4615">
      <w:pPr>
        <w:spacing w:before="100" w:beforeAutospacing="1" w:after="100" w:afterAutospacing="1" w:line="240" w:lineRule="auto"/>
        <w:jc w:val="both"/>
        <w:rPr>
          <w:rFonts w:ascii="Times New Roman" w:eastAsia="Times New Roman" w:hAnsi="Times New Roman" w:cs="Times New Roman"/>
          <w:sz w:val="24"/>
          <w:szCs w:val="24"/>
          <w:lang w:eastAsia="fr-FR"/>
        </w:rPr>
      </w:pPr>
      <w:r w:rsidRPr="00BD4615">
        <w:rPr>
          <w:rFonts w:ascii="Times New Roman" w:eastAsia="Times New Roman" w:hAnsi="Times New Roman" w:cs="Times New Roman"/>
          <w:sz w:val="24"/>
          <w:szCs w:val="24"/>
          <w:lang w:eastAsia="fr-FR"/>
        </w:rPr>
        <w:t>Pour le premier vivier comme pour le second vivier, l'appréciation « Excellent » ne peut être attribuée qu'à un pourcentage maximum des candidatures recevables ou des agents promouvables, fixé en annexe I. Le pourcentage d'appréciation « Très satisfaisant » est fixé par vos soins.</w:t>
      </w:r>
    </w:p>
    <w:p w:rsidR="00BD4615" w:rsidRPr="00BD4615" w:rsidRDefault="00BD4615" w:rsidP="00BD4615">
      <w:pPr>
        <w:spacing w:before="100" w:beforeAutospacing="1" w:after="100" w:afterAutospacing="1" w:line="240" w:lineRule="auto"/>
        <w:jc w:val="both"/>
        <w:rPr>
          <w:rFonts w:ascii="Times New Roman" w:eastAsia="Times New Roman" w:hAnsi="Times New Roman" w:cs="Times New Roman"/>
          <w:sz w:val="24"/>
          <w:szCs w:val="24"/>
          <w:lang w:eastAsia="fr-FR"/>
        </w:rPr>
      </w:pPr>
      <w:r w:rsidRPr="00BD4615">
        <w:rPr>
          <w:rFonts w:ascii="Times New Roman" w:eastAsia="Times New Roman" w:hAnsi="Times New Roman" w:cs="Times New Roman"/>
          <w:sz w:val="24"/>
          <w:szCs w:val="24"/>
          <w:lang w:eastAsia="fr-FR"/>
        </w:rPr>
        <w:t>3.5 Critères d'appréciation</w:t>
      </w:r>
    </w:p>
    <w:p w:rsidR="00BD4615" w:rsidRPr="00BD4615" w:rsidRDefault="00BD4615" w:rsidP="00BD4615">
      <w:pPr>
        <w:spacing w:before="100" w:beforeAutospacing="1" w:after="100" w:afterAutospacing="1" w:line="240" w:lineRule="auto"/>
        <w:jc w:val="both"/>
        <w:rPr>
          <w:rFonts w:ascii="Times New Roman" w:eastAsia="Times New Roman" w:hAnsi="Times New Roman" w:cs="Times New Roman"/>
          <w:sz w:val="24"/>
          <w:szCs w:val="24"/>
          <w:lang w:eastAsia="fr-FR"/>
        </w:rPr>
      </w:pPr>
      <w:r w:rsidRPr="00BD4615">
        <w:rPr>
          <w:rFonts w:ascii="Times New Roman" w:eastAsia="Times New Roman" w:hAnsi="Times New Roman" w:cs="Times New Roman"/>
          <w:sz w:val="24"/>
          <w:szCs w:val="24"/>
          <w:lang w:eastAsia="fr-FR"/>
        </w:rPr>
        <w:t>L'inscription aux tableaux d'avancement à la classe exceptionnelle doit se fonder sur les critères d'appréciation suivants :</w:t>
      </w:r>
    </w:p>
    <w:p w:rsidR="00BD4615" w:rsidRPr="00BD4615" w:rsidRDefault="00BD4615" w:rsidP="00BD4615">
      <w:pPr>
        <w:spacing w:before="100" w:beforeAutospacing="1" w:after="100" w:afterAutospacing="1" w:line="240" w:lineRule="auto"/>
        <w:jc w:val="both"/>
        <w:rPr>
          <w:rFonts w:ascii="Times New Roman" w:eastAsia="Times New Roman" w:hAnsi="Times New Roman" w:cs="Times New Roman"/>
          <w:sz w:val="24"/>
          <w:szCs w:val="24"/>
          <w:lang w:eastAsia="fr-FR"/>
        </w:rPr>
      </w:pPr>
      <w:r w:rsidRPr="00BD4615">
        <w:rPr>
          <w:rFonts w:ascii="Times New Roman" w:eastAsia="Times New Roman" w:hAnsi="Times New Roman" w:cs="Times New Roman"/>
          <w:sz w:val="24"/>
          <w:szCs w:val="24"/>
          <w:lang w:eastAsia="fr-FR"/>
        </w:rPr>
        <w:lastRenderedPageBreak/>
        <w:t>- l'ancienneté de l'agent dans la plage d'appel, représentée par l'échelon et l'ancienneté conservée dans l'échelon à la date d'observation (31 août de l'année au titre de laquelle est établi le tableau d'avancement) ;</w:t>
      </w:r>
    </w:p>
    <w:p w:rsidR="00BD4615" w:rsidRPr="00BD4615" w:rsidRDefault="00BD4615" w:rsidP="00BD4615">
      <w:pPr>
        <w:spacing w:before="100" w:beforeAutospacing="1" w:after="100" w:afterAutospacing="1" w:line="240" w:lineRule="auto"/>
        <w:jc w:val="both"/>
        <w:rPr>
          <w:rFonts w:ascii="Times New Roman" w:eastAsia="Times New Roman" w:hAnsi="Times New Roman" w:cs="Times New Roman"/>
          <w:sz w:val="24"/>
          <w:szCs w:val="24"/>
          <w:lang w:eastAsia="fr-FR"/>
        </w:rPr>
      </w:pPr>
      <w:r w:rsidRPr="00BD4615">
        <w:rPr>
          <w:rFonts w:ascii="Times New Roman" w:eastAsia="Times New Roman" w:hAnsi="Times New Roman" w:cs="Times New Roman"/>
          <w:sz w:val="24"/>
          <w:szCs w:val="24"/>
          <w:lang w:eastAsia="fr-FR"/>
        </w:rPr>
        <w:t>- une appréciation qualitative portée sur le parcours de l'agent.</w:t>
      </w:r>
    </w:p>
    <w:p w:rsidR="00BD4615" w:rsidRPr="00BD4615" w:rsidRDefault="00BD4615" w:rsidP="00BD4615">
      <w:pPr>
        <w:spacing w:before="100" w:beforeAutospacing="1" w:after="100" w:afterAutospacing="1" w:line="240" w:lineRule="auto"/>
        <w:jc w:val="both"/>
        <w:rPr>
          <w:rFonts w:ascii="Times New Roman" w:eastAsia="Times New Roman" w:hAnsi="Times New Roman" w:cs="Times New Roman"/>
          <w:sz w:val="24"/>
          <w:szCs w:val="24"/>
          <w:lang w:eastAsia="fr-FR"/>
        </w:rPr>
      </w:pPr>
      <w:r w:rsidRPr="00BD4615">
        <w:rPr>
          <w:rFonts w:ascii="Times New Roman" w:eastAsia="Times New Roman" w:hAnsi="Times New Roman" w:cs="Times New Roman"/>
          <w:sz w:val="24"/>
          <w:szCs w:val="24"/>
          <w:lang w:eastAsia="fr-FR"/>
        </w:rPr>
        <w:t>La valorisation des critères d'appréciation définis ci-dessus se traduit par un barème national présenté en annexe I.</w:t>
      </w:r>
    </w:p>
    <w:p w:rsidR="00BD4615" w:rsidRPr="00BD4615" w:rsidRDefault="00BD4615" w:rsidP="00BD4615">
      <w:pPr>
        <w:spacing w:before="100" w:beforeAutospacing="1" w:after="100" w:afterAutospacing="1" w:line="240" w:lineRule="auto"/>
        <w:jc w:val="both"/>
        <w:rPr>
          <w:rFonts w:ascii="Times New Roman" w:eastAsia="Times New Roman" w:hAnsi="Times New Roman" w:cs="Times New Roman"/>
          <w:sz w:val="24"/>
          <w:szCs w:val="24"/>
          <w:lang w:eastAsia="fr-FR"/>
        </w:rPr>
      </w:pPr>
      <w:r w:rsidRPr="00BD4615">
        <w:rPr>
          <w:rFonts w:ascii="Times New Roman" w:eastAsia="Times New Roman" w:hAnsi="Times New Roman" w:cs="Times New Roman"/>
          <w:sz w:val="24"/>
          <w:szCs w:val="24"/>
          <w:lang w:eastAsia="fr-FR"/>
        </w:rPr>
        <w:t>4. Établissement des tableaux d'avancement</w:t>
      </w:r>
    </w:p>
    <w:p w:rsidR="00BD4615" w:rsidRPr="00BD4615" w:rsidRDefault="00BD4615" w:rsidP="00BD4615">
      <w:pPr>
        <w:spacing w:before="100" w:beforeAutospacing="1" w:after="100" w:afterAutospacing="1" w:line="240" w:lineRule="auto"/>
        <w:jc w:val="both"/>
        <w:rPr>
          <w:rFonts w:ascii="Times New Roman" w:eastAsia="Times New Roman" w:hAnsi="Times New Roman" w:cs="Times New Roman"/>
          <w:sz w:val="24"/>
          <w:szCs w:val="24"/>
          <w:lang w:eastAsia="fr-FR"/>
        </w:rPr>
      </w:pPr>
      <w:r w:rsidRPr="00BD4615">
        <w:rPr>
          <w:rFonts w:ascii="Times New Roman" w:eastAsia="Times New Roman" w:hAnsi="Times New Roman" w:cs="Times New Roman"/>
          <w:sz w:val="24"/>
          <w:szCs w:val="24"/>
          <w:lang w:eastAsia="fr-FR"/>
        </w:rPr>
        <w:t>Vous classerez les agents promouvables de chacun des deux viviers, sur la base des éléments du barème, et établirez un projet de tableau d'avancement pour chaque corps, dans la limite des contingents de promotion alloués.</w:t>
      </w:r>
    </w:p>
    <w:p w:rsidR="00BD4615" w:rsidRPr="00BD4615" w:rsidRDefault="00BD4615" w:rsidP="00BD4615">
      <w:pPr>
        <w:spacing w:before="100" w:beforeAutospacing="1" w:after="100" w:afterAutospacing="1" w:line="240" w:lineRule="auto"/>
        <w:jc w:val="both"/>
        <w:rPr>
          <w:rFonts w:ascii="Times New Roman" w:eastAsia="Times New Roman" w:hAnsi="Times New Roman" w:cs="Times New Roman"/>
          <w:sz w:val="24"/>
          <w:szCs w:val="24"/>
          <w:lang w:eastAsia="fr-FR"/>
        </w:rPr>
      </w:pPr>
      <w:r w:rsidRPr="00BD4615">
        <w:rPr>
          <w:rFonts w:ascii="Times New Roman" w:eastAsia="Times New Roman" w:hAnsi="Times New Roman" w:cs="Times New Roman"/>
          <w:sz w:val="24"/>
          <w:szCs w:val="24"/>
          <w:lang w:eastAsia="fr-FR"/>
        </w:rPr>
        <w:t>Il convient d'accorder une attention toute particulière à l'équilibre entre les femmes et les hommes dans le choix des propositions, conformément au protocole d'accord du 8 mars 2013 relatif à l'égalité professionnelle entre les femmes et les hommes dans la fonction publique. Vous veillerez à présenter devant les CAPA un bilan annuel des avancements et des promotions de votre académie, intégrant des données sexuées.</w:t>
      </w:r>
    </w:p>
    <w:p w:rsidR="00BD4615" w:rsidRPr="00BD4615" w:rsidRDefault="00BD4615" w:rsidP="00BD4615">
      <w:pPr>
        <w:spacing w:before="100" w:beforeAutospacing="1" w:after="100" w:afterAutospacing="1" w:line="240" w:lineRule="auto"/>
        <w:jc w:val="both"/>
        <w:rPr>
          <w:rFonts w:ascii="Times New Roman" w:eastAsia="Times New Roman" w:hAnsi="Times New Roman" w:cs="Times New Roman"/>
          <w:sz w:val="24"/>
          <w:szCs w:val="24"/>
          <w:lang w:eastAsia="fr-FR"/>
        </w:rPr>
      </w:pPr>
      <w:r w:rsidRPr="00BD4615">
        <w:rPr>
          <w:rFonts w:ascii="Times New Roman" w:eastAsia="Times New Roman" w:hAnsi="Times New Roman" w:cs="Times New Roman"/>
          <w:sz w:val="24"/>
          <w:szCs w:val="24"/>
          <w:lang w:eastAsia="fr-FR"/>
        </w:rPr>
        <w:t>Par ailleurs, les propositions de tableaux doivent refléter dans toute la mesure du possible la diversité et la représentativité des disciplines en ce qui concerne les corps enseignants, et la représentativité des deux spécialités éducation, développement et conseil en orientation scolaire et professionnelle et éducation, développement et apprentissages en ce qui concerne les psychologues de l'éducation nationale.</w:t>
      </w:r>
    </w:p>
    <w:p w:rsidR="00BD4615" w:rsidRPr="00BD4615" w:rsidRDefault="00BD4615" w:rsidP="00BD4615">
      <w:pPr>
        <w:spacing w:before="100" w:beforeAutospacing="1" w:after="100" w:afterAutospacing="1" w:line="240" w:lineRule="auto"/>
        <w:jc w:val="both"/>
        <w:rPr>
          <w:rFonts w:ascii="Times New Roman" w:eastAsia="Times New Roman" w:hAnsi="Times New Roman" w:cs="Times New Roman"/>
          <w:sz w:val="24"/>
          <w:szCs w:val="24"/>
          <w:lang w:eastAsia="fr-FR"/>
        </w:rPr>
      </w:pPr>
      <w:r w:rsidRPr="00BD4615">
        <w:rPr>
          <w:rFonts w:ascii="Times New Roman" w:eastAsia="Times New Roman" w:hAnsi="Times New Roman" w:cs="Times New Roman"/>
          <w:sz w:val="24"/>
          <w:szCs w:val="24"/>
          <w:lang w:eastAsia="fr-FR"/>
        </w:rPr>
        <w:t>Vous consulterez les commissions administratives paritaires compétentes sur les deux listes de propositions, classées par ordre de barème décroissant. Il est rappelé que le barème facilite les opérations d'élaboration des tableaux d'avancement, mais qu'il conserve un caractère indicatif.</w:t>
      </w:r>
    </w:p>
    <w:p w:rsidR="00BD4615" w:rsidRPr="00BD4615" w:rsidRDefault="00BD4615" w:rsidP="00BD4615">
      <w:pPr>
        <w:spacing w:before="100" w:beforeAutospacing="1" w:after="100" w:afterAutospacing="1" w:line="240" w:lineRule="auto"/>
        <w:jc w:val="both"/>
        <w:rPr>
          <w:rFonts w:ascii="Times New Roman" w:eastAsia="Times New Roman" w:hAnsi="Times New Roman" w:cs="Times New Roman"/>
          <w:sz w:val="24"/>
          <w:szCs w:val="24"/>
          <w:lang w:eastAsia="fr-FR"/>
        </w:rPr>
      </w:pPr>
      <w:r w:rsidRPr="00BD4615">
        <w:rPr>
          <w:rFonts w:ascii="Times New Roman" w:eastAsia="Times New Roman" w:hAnsi="Times New Roman" w:cs="Times New Roman"/>
          <w:sz w:val="24"/>
          <w:szCs w:val="24"/>
          <w:lang w:eastAsia="fr-FR"/>
        </w:rPr>
        <w:t>Le tableau d'avancement du corps est commun aux deux viviers. Les promotions au titre du second vivier sont prononcées dans la limite de 20 % du nombre de promotions annuelles. Les agents sont inscrits, toutes disciplines confondues s'agissant des corps enseignants, et toutes spécialités confondues s'agissant des psychologues de l'éducation nationale, dans l'ordre décroissant du barème. Les agents inscrits sont nommés dans l'ordre d'inscription au tableau d'avancement.</w:t>
      </w:r>
    </w:p>
    <w:p w:rsidR="00BD4615" w:rsidRPr="00BD4615" w:rsidRDefault="00BD4615" w:rsidP="00BD4615">
      <w:pPr>
        <w:spacing w:before="100" w:beforeAutospacing="1" w:after="100" w:afterAutospacing="1" w:line="240" w:lineRule="auto"/>
        <w:jc w:val="both"/>
        <w:rPr>
          <w:rFonts w:ascii="Times New Roman" w:eastAsia="Times New Roman" w:hAnsi="Times New Roman" w:cs="Times New Roman"/>
          <w:sz w:val="24"/>
          <w:szCs w:val="24"/>
          <w:lang w:eastAsia="fr-FR"/>
        </w:rPr>
      </w:pPr>
      <w:r w:rsidRPr="00BD4615">
        <w:rPr>
          <w:rFonts w:ascii="Times New Roman" w:eastAsia="Times New Roman" w:hAnsi="Times New Roman" w:cs="Times New Roman"/>
          <w:sz w:val="24"/>
          <w:szCs w:val="24"/>
          <w:lang w:eastAsia="fr-FR"/>
        </w:rPr>
        <w:t>Vous assurerez la publicité des résultats de ces promotions dans un délai de trois jours suivant la date à laquelle le tableau d'avancement a été arrêté et selon des modalités que vous veillerez à définir dans vos circulaires académiques.</w:t>
      </w:r>
    </w:p>
    <w:p w:rsidR="00BD4615" w:rsidRPr="00BD4615" w:rsidRDefault="00BD4615" w:rsidP="00BD4615">
      <w:pPr>
        <w:spacing w:before="100" w:beforeAutospacing="1" w:after="100" w:afterAutospacing="1" w:line="240" w:lineRule="auto"/>
        <w:jc w:val="both"/>
        <w:rPr>
          <w:rFonts w:ascii="Times New Roman" w:eastAsia="Times New Roman" w:hAnsi="Times New Roman" w:cs="Times New Roman"/>
          <w:sz w:val="24"/>
          <w:szCs w:val="24"/>
          <w:lang w:eastAsia="fr-FR"/>
        </w:rPr>
      </w:pPr>
      <w:r w:rsidRPr="00BD4615">
        <w:rPr>
          <w:rFonts w:ascii="Times New Roman" w:eastAsia="Times New Roman" w:hAnsi="Times New Roman" w:cs="Times New Roman"/>
          <w:sz w:val="24"/>
          <w:szCs w:val="24"/>
          <w:lang w:eastAsia="fr-FR"/>
        </w:rPr>
        <w:t>Je vous rappelle également que l'exercice d'au moins six mois de fonctions dans la classe exceptionnelle est nécessaire pour bénéficier d'une liquidation de la retraite calculée sur la base de la rémunération correspondante.</w:t>
      </w:r>
    </w:p>
    <w:p w:rsidR="00BD4615" w:rsidRPr="00BD4615" w:rsidRDefault="00BD4615" w:rsidP="00BD4615">
      <w:pPr>
        <w:spacing w:before="100" w:beforeAutospacing="1" w:after="100" w:afterAutospacing="1" w:line="240" w:lineRule="auto"/>
        <w:jc w:val="both"/>
        <w:rPr>
          <w:rFonts w:ascii="Times New Roman" w:eastAsia="Times New Roman" w:hAnsi="Times New Roman" w:cs="Times New Roman"/>
          <w:sz w:val="24"/>
          <w:szCs w:val="24"/>
          <w:lang w:eastAsia="fr-FR"/>
        </w:rPr>
      </w:pPr>
      <w:r w:rsidRPr="00BD4615">
        <w:rPr>
          <w:rFonts w:ascii="Times New Roman" w:eastAsia="Times New Roman" w:hAnsi="Times New Roman" w:cs="Times New Roman"/>
          <w:sz w:val="24"/>
          <w:szCs w:val="24"/>
          <w:lang w:eastAsia="fr-FR"/>
        </w:rPr>
        <w:t>Afin de permettre à l'administration centrale d'assurer son rôle de pilotage en matière de gestion des carrières et de veiller notamment au respect des orientations générales fixées par la présente note de service, les recteurs d'académie adresseront aux services de la DGRH le bilan chiffré des promotions réalisées, intégrant des données sexuées.</w:t>
      </w:r>
    </w:p>
    <w:p w:rsidR="00BD4615" w:rsidRPr="00BD4615" w:rsidRDefault="00BD4615" w:rsidP="00BD4615">
      <w:pPr>
        <w:spacing w:after="0" w:line="240" w:lineRule="auto"/>
        <w:rPr>
          <w:rFonts w:ascii="Times New Roman" w:eastAsia="Times New Roman" w:hAnsi="Times New Roman" w:cs="Times New Roman"/>
          <w:sz w:val="24"/>
          <w:szCs w:val="24"/>
          <w:lang w:eastAsia="fr-FR"/>
        </w:rPr>
      </w:pPr>
    </w:p>
    <w:p w:rsidR="00BD4615" w:rsidRPr="00BD4615" w:rsidRDefault="00BD4615" w:rsidP="00BD4615">
      <w:pPr>
        <w:spacing w:after="0" w:line="240" w:lineRule="auto"/>
        <w:rPr>
          <w:rFonts w:ascii="Times New Roman" w:eastAsia="Times New Roman" w:hAnsi="Times New Roman" w:cs="Times New Roman"/>
          <w:sz w:val="24"/>
          <w:szCs w:val="24"/>
          <w:lang w:eastAsia="fr-FR"/>
        </w:rPr>
      </w:pPr>
      <w:r w:rsidRPr="00BD4615">
        <w:rPr>
          <w:rFonts w:ascii="Times New Roman" w:eastAsia="Times New Roman" w:hAnsi="Times New Roman" w:cs="Times New Roman"/>
          <w:sz w:val="24"/>
          <w:szCs w:val="24"/>
          <w:lang w:eastAsia="fr-FR"/>
        </w:rPr>
        <w:t>Pour le ministre de l'Éducation nationale et de la Jeunesse, et par délégation,</w:t>
      </w:r>
      <w:r w:rsidRPr="00BD4615">
        <w:rPr>
          <w:rFonts w:ascii="Times New Roman" w:eastAsia="Times New Roman" w:hAnsi="Times New Roman" w:cs="Times New Roman"/>
          <w:sz w:val="24"/>
          <w:szCs w:val="24"/>
          <w:lang w:eastAsia="fr-FR"/>
        </w:rPr>
        <w:br/>
        <w:t>Le directeur général des ressources humaines,</w:t>
      </w:r>
      <w:r w:rsidRPr="00BD4615">
        <w:rPr>
          <w:rFonts w:ascii="Times New Roman" w:eastAsia="Times New Roman" w:hAnsi="Times New Roman" w:cs="Times New Roman"/>
          <w:sz w:val="24"/>
          <w:szCs w:val="24"/>
          <w:lang w:eastAsia="fr-FR"/>
        </w:rPr>
        <w:br/>
        <w:t xml:space="preserve">Édouard </w:t>
      </w:r>
      <w:proofErr w:type="spellStart"/>
      <w:r w:rsidRPr="00BD4615">
        <w:rPr>
          <w:rFonts w:ascii="Times New Roman" w:eastAsia="Times New Roman" w:hAnsi="Times New Roman" w:cs="Times New Roman"/>
          <w:sz w:val="24"/>
          <w:szCs w:val="24"/>
          <w:lang w:eastAsia="fr-FR"/>
        </w:rPr>
        <w:t>Geffray</w:t>
      </w:r>
      <w:proofErr w:type="spellEnd"/>
    </w:p>
    <w:p w:rsidR="00BD4615" w:rsidRPr="00BD4615" w:rsidRDefault="00BD4615" w:rsidP="00BD4615">
      <w:pPr>
        <w:spacing w:before="100" w:beforeAutospacing="1" w:after="100" w:afterAutospacing="1" w:line="240" w:lineRule="auto"/>
        <w:rPr>
          <w:rFonts w:ascii="Times New Roman" w:eastAsia="Times New Roman" w:hAnsi="Times New Roman" w:cs="Times New Roman"/>
          <w:sz w:val="24"/>
          <w:szCs w:val="24"/>
          <w:lang w:eastAsia="fr-FR"/>
        </w:rPr>
      </w:pPr>
      <w:r w:rsidRPr="00BD4615">
        <w:rPr>
          <w:rFonts w:ascii="Times New Roman" w:eastAsia="Times New Roman" w:hAnsi="Times New Roman" w:cs="Times New Roman"/>
          <w:sz w:val="24"/>
          <w:szCs w:val="24"/>
          <w:lang w:eastAsia="fr-FR"/>
        </w:rPr>
        <w:t>Annexe I - Valorisation des critères</w:t>
      </w:r>
    </w:p>
    <w:p w:rsidR="00BD4615" w:rsidRPr="00BD4615" w:rsidRDefault="00BD4615" w:rsidP="00BD4615">
      <w:pPr>
        <w:spacing w:before="100" w:beforeAutospacing="1" w:after="100" w:afterAutospacing="1" w:line="240" w:lineRule="auto"/>
        <w:rPr>
          <w:rFonts w:ascii="Times New Roman" w:eastAsia="Times New Roman" w:hAnsi="Times New Roman" w:cs="Times New Roman"/>
          <w:sz w:val="24"/>
          <w:szCs w:val="24"/>
          <w:lang w:eastAsia="fr-FR"/>
        </w:rPr>
      </w:pPr>
      <w:r w:rsidRPr="00BD4615">
        <w:rPr>
          <w:rFonts w:ascii="Times New Roman" w:eastAsia="Times New Roman" w:hAnsi="Times New Roman" w:cs="Times New Roman"/>
          <w:b/>
          <w:bCs/>
          <w:sz w:val="24"/>
          <w:szCs w:val="24"/>
          <w:lang w:eastAsia="fr-FR"/>
        </w:rPr>
        <w:t>Appréciation du recteur</w:t>
      </w:r>
    </w:p>
    <w:p w:rsidR="00BD4615" w:rsidRPr="00BD4615" w:rsidRDefault="00BD4615" w:rsidP="00BD4615">
      <w:pPr>
        <w:spacing w:before="100" w:beforeAutospacing="1" w:after="100" w:afterAutospacing="1" w:line="240" w:lineRule="auto"/>
        <w:rPr>
          <w:rFonts w:ascii="Times New Roman" w:eastAsia="Times New Roman" w:hAnsi="Times New Roman" w:cs="Times New Roman"/>
          <w:sz w:val="24"/>
          <w:szCs w:val="24"/>
          <w:lang w:eastAsia="fr-FR"/>
        </w:rPr>
      </w:pPr>
      <w:r w:rsidRPr="00BD4615">
        <w:rPr>
          <w:rFonts w:ascii="Times New Roman" w:eastAsia="Times New Roman" w:hAnsi="Times New Roman" w:cs="Times New Roman"/>
          <w:sz w:val="24"/>
          <w:szCs w:val="24"/>
          <w:lang w:eastAsia="fr-FR"/>
        </w:rPr>
        <w:t> </w:t>
      </w:r>
    </w:p>
    <w:tbl>
      <w:tblPr>
        <w:tblW w:w="5000" w:type="pct"/>
        <w:tblCellSpacing w:w="0" w:type="dxa"/>
        <w:tblCellMar>
          <w:left w:w="0" w:type="dxa"/>
          <w:right w:w="0" w:type="dxa"/>
        </w:tblCellMar>
        <w:tblLook w:val="04A0" w:firstRow="1" w:lastRow="0" w:firstColumn="1" w:lastColumn="0" w:noHBand="0" w:noVBand="1"/>
      </w:tblPr>
      <w:tblGrid>
        <w:gridCol w:w="4857"/>
        <w:gridCol w:w="4215"/>
      </w:tblGrid>
      <w:tr w:rsidR="00BD4615" w:rsidRPr="00BD4615" w:rsidTr="00BD4615">
        <w:trPr>
          <w:tblCellSpacing w:w="0" w:type="dxa"/>
        </w:trPr>
        <w:tc>
          <w:tcPr>
            <w:tcW w:w="2650" w:type="pct"/>
            <w:hideMark/>
          </w:tcPr>
          <w:p w:rsidR="00BD4615" w:rsidRPr="00BD4615" w:rsidRDefault="00BD4615" w:rsidP="00BD4615">
            <w:pPr>
              <w:spacing w:before="100" w:beforeAutospacing="1" w:after="100" w:afterAutospacing="1" w:line="240" w:lineRule="auto"/>
              <w:rPr>
                <w:rFonts w:ascii="Times New Roman" w:eastAsia="Times New Roman" w:hAnsi="Times New Roman" w:cs="Times New Roman"/>
                <w:sz w:val="24"/>
                <w:szCs w:val="24"/>
                <w:lang w:eastAsia="fr-FR"/>
              </w:rPr>
            </w:pPr>
            <w:r w:rsidRPr="00BD4615">
              <w:rPr>
                <w:rFonts w:ascii="Times New Roman" w:eastAsia="Times New Roman" w:hAnsi="Times New Roman" w:cs="Times New Roman"/>
                <w:sz w:val="24"/>
                <w:szCs w:val="24"/>
                <w:lang w:eastAsia="fr-FR"/>
              </w:rPr>
              <w:t>Excellent</w:t>
            </w:r>
          </w:p>
        </w:tc>
        <w:tc>
          <w:tcPr>
            <w:tcW w:w="2300" w:type="pct"/>
            <w:hideMark/>
          </w:tcPr>
          <w:p w:rsidR="00BD4615" w:rsidRPr="00BD4615" w:rsidRDefault="00BD4615" w:rsidP="00BD4615">
            <w:pPr>
              <w:spacing w:before="100" w:beforeAutospacing="1" w:after="100" w:afterAutospacing="1" w:line="240" w:lineRule="auto"/>
              <w:rPr>
                <w:rFonts w:ascii="Times New Roman" w:eastAsia="Times New Roman" w:hAnsi="Times New Roman" w:cs="Times New Roman"/>
                <w:sz w:val="24"/>
                <w:szCs w:val="24"/>
                <w:lang w:eastAsia="fr-FR"/>
              </w:rPr>
            </w:pPr>
            <w:r w:rsidRPr="00BD4615">
              <w:rPr>
                <w:rFonts w:ascii="Times New Roman" w:eastAsia="Times New Roman" w:hAnsi="Times New Roman" w:cs="Times New Roman"/>
                <w:sz w:val="24"/>
                <w:szCs w:val="24"/>
                <w:lang w:eastAsia="fr-FR"/>
              </w:rPr>
              <w:t>140 points</w:t>
            </w:r>
          </w:p>
        </w:tc>
      </w:tr>
      <w:tr w:rsidR="00BD4615" w:rsidRPr="00BD4615" w:rsidTr="00BD4615">
        <w:trPr>
          <w:tblCellSpacing w:w="0" w:type="dxa"/>
        </w:trPr>
        <w:tc>
          <w:tcPr>
            <w:tcW w:w="2650" w:type="pct"/>
            <w:hideMark/>
          </w:tcPr>
          <w:p w:rsidR="00BD4615" w:rsidRPr="00BD4615" w:rsidRDefault="00BD4615" w:rsidP="00BD4615">
            <w:pPr>
              <w:spacing w:before="100" w:beforeAutospacing="1" w:after="100" w:afterAutospacing="1" w:line="240" w:lineRule="auto"/>
              <w:rPr>
                <w:rFonts w:ascii="Times New Roman" w:eastAsia="Times New Roman" w:hAnsi="Times New Roman" w:cs="Times New Roman"/>
                <w:sz w:val="24"/>
                <w:szCs w:val="24"/>
                <w:lang w:eastAsia="fr-FR"/>
              </w:rPr>
            </w:pPr>
            <w:r w:rsidRPr="00BD4615">
              <w:rPr>
                <w:rFonts w:ascii="Times New Roman" w:eastAsia="Times New Roman" w:hAnsi="Times New Roman" w:cs="Times New Roman"/>
                <w:sz w:val="24"/>
                <w:szCs w:val="24"/>
                <w:lang w:eastAsia="fr-FR"/>
              </w:rPr>
              <w:t>Très satisfaisant</w:t>
            </w:r>
          </w:p>
        </w:tc>
        <w:tc>
          <w:tcPr>
            <w:tcW w:w="2300" w:type="pct"/>
            <w:hideMark/>
          </w:tcPr>
          <w:p w:rsidR="00BD4615" w:rsidRPr="00BD4615" w:rsidRDefault="00BD4615" w:rsidP="00BD4615">
            <w:pPr>
              <w:spacing w:before="100" w:beforeAutospacing="1" w:after="100" w:afterAutospacing="1" w:line="240" w:lineRule="auto"/>
              <w:rPr>
                <w:rFonts w:ascii="Times New Roman" w:eastAsia="Times New Roman" w:hAnsi="Times New Roman" w:cs="Times New Roman"/>
                <w:sz w:val="24"/>
                <w:szCs w:val="24"/>
                <w:lang w:eastAsia="fr-FR"/>
              </w:rPr>
            </w:pPr>
            <w:r w:rsidRPr="00BD4615">
              <w:rPr>
                <w:rFonts w:ascii="Times New Roman" w:eastAsia="Times New Roman" w:hAnsi="Times New Roman" w:cs="Times New Roman"/>
                <w:sz w:val="24"/>
                <w:szCs w:val="24"/>
                <w:lang w:eastAsia="fr-FR"/>
              </w:rPr>
              <w:t>90 points</w:t>
            </w:r>
          </w:p>
        </w:tc>
      </w:tr>
      <w:tr w:rsidR="00BD4615" w:rsidRPr="00BD4615" w:rsidTr="00BD4615">
        <w:trPr>
          <w:tblCellSpacing w:w="0" w:type="dxa"/>
        </w:trPr>
        <w:tc>
          <w:tcPr>
            <w:tcW w:w="2650" w:type="pct"/>
            <w:hideMark/>
          </w:tcPr>
          <w:p w:rsidR="00BD4615" w:rsidRPr="00BD4615" w:rsidRDefault="00BD4615" w:rsidP="00BD4615">
            <w:pPr>
              <w:spacing w:before="100" w:beforeAutospacing="1" w:after="100" w:afterAutospacing="1" w:line="240" w:lineRule="auto"/>
              <w:rPr>
                <w:rFonts w:ascii="Times New Roman" w:eastAsia="Times New Roman" w:hAnsi="Times New Roman" w:cs="Times New Roman"/>
                <w:sz w:val="24"/>
                <w:szCs w:val="24"/>
                <w:lang w:eastAsia="fr-FR"/>
              </w:rPr>
            </w:pPr>
            <w:r w:rsidRPr="00BD4615">
              <w:rPr>
                <w:rFonts w:ascii="Times New Roman" w:eastAsia="Times New Roman" w:hAnsi="Times New Roman" w:cs="Times New Roman"/>
                <w:sz w:val="24"/>
                <w:szCs w:val="24"/>
                <w:lang w:eastAsia="fr-FR"/>
              </w:rPr>
              <w:t>Satisfaisant</w:t>
            </w:r>
          </w:p>
        </w:tc>
        <w:tc>
          <w:tcPr>
            <w:tcW w:w="2300" w:type="pct"/>
            <w:hideMark/>
          </w:tcPr>
          <w:p w:rsidR="00BD4615" w:rsidRPr="00BD4615" w:rsidRDefault="00BD4615" w:rsidP="00BD4615">
            <w:pPr>
              <w:spacing w:before="100" w:beforeAutospacing="1" w:after="100" w:afterAutospacing="1" w:line="240" w:lineRule="auto"/>
              <w:rPr>
                <w:rFonts w:ascii="Times New Roman" w:eastAsia="Times New Roman" w:hAnsi="Times New Roman" w:cs="Times New Roman"/>
                <w:sz w:val="24"/>
                <w:szCs w:val="24"/>
                <w:lang w:eastAsia="fr-FR"/>
              </w:rPr>
            </w:pPr>
            <w:r w:rsidRPr="00BD4615">
              <w:rPr>
                <w:rFonts w:ascii="Times New Roman" w:eastAsia="Times New Roman" w:hAnsi="Times New Roman" w:cs="Times New Roman"/>
                <w:sz w:val="24"/>
                <w:szCs w:val="24"/>
                <w:lang w:eastAsia="fr-FR"/>
              </w:rPr>
              <w:t>40 points</w:t>
            </w:r>
          </w:p>
        </w:tc>
      </w:tr>
      <w:tr w:rsidR="00BD4615" w:rsidRPr="00BD4615" w:rsidTr="00BD4615">
        <w:trPr>
          <w:tblCellSpacing w:w="0" w:type="dxa"/>
        </w:trPr>
        <w:tc>
          <w:tcPr>
            <w:tcW w:w="2650" w:type="pct"/>
            <w:hideMark/>
          </w:tcPr>
          <w:p w:rsidR="00BD4615" w:rsidRPr="00BD4615" w:rsidRDefault="00BD4615" w:rsidP="00BD4615">
            <w:pPr>
              <w:spacing w:before="100" w:beforeAutospacing="1" w:after="100" w:afterAutospacing="1" w:line="240" w:lineRule="auto"/>
              <w:rPr>
                <w:rFonts w:ascii="Times New Roman" w:eastAsia="Times New Roman" w:hAnsi="Times New Roman" w:cs="Times New Roman"/>
                <w:sz w:val="24"/>
                <w:szCs w:val="24"/>
                <w:lang w:eastAsia="fr-FR"/>
              </w:rPr>
            </w:pPr>
            <w:r w:rsidRPr="00BD4615">
              <w:rPr>
                <w:rFonts w:ascii="Times New Roman" w:eastAsia="Times New Roman" w:hAnsi="Times New Roman" w:cs="Times New Roman"/>
                <w:sz w:val="24"/>
                <w:szCs w:val="24"/>
                <w:lang w:eastAsia="fr-FR"/>
              </w:rPr>
              <w:t>Insatisfaisant</w:t>
            </w:r>
          </w:p>
        </w:tc>
        <w:tc>
          <w:tcPr>
            <w:tcW w:w="2300" w:type="pct"/>
            <w:hideMark/>
          </w:tcPr>
          <w:p w:rsidR="00BD4615" w:rsidRPr="00BD4615" w:rsidRDefault="00BD4615" w:rsidP="00BD4615">
            <w:pPr>
              <w:spacing w:before="100" w:beforeAutospacing="1" w:after="100" w:afterAutospacing="1" w:line="240" w:lineRule="auto"/>
              <w:rPr>
                <w:rFonts w:ascii="Times New Roman" w:eastAsia="Times New Roman" w:hAnsi="Times New Roman" w:cs="Times New Roman"/>
                <w:sz w:val="24"/>
                <w:szCs w:val="24"/>
                <w:lang w:eastAsia="fr-FR"/>
              </w:rPr>
            </w:pPr>
            <w:r w:rsidRPr="00BD4615">
              <w:rPr>
                <w:rFonts w:ascii="Times New Roman" w:eastAsia="Times New Roman" w:hAnsi="Times New Roman" w:cs="Times New Roman"/>
                <w:sz w:val="24"/>
                <w:szCs w:val="24"/>
                <w:lang w:eastAsia="fr-FR"/>
              </w:rPr>
              <w:t>0</w:t>
            </w:r>
          </w:p>
        </w:tc>
      </w:tr>
    </w:tbl>
    <w:p w:rsidR="00BD4615" w:rsidRPr="00BD4615" w:rsidRDefault="00BD4615" w:rsidP="00BD4615">
      <w:pPr>
        <w:spacing w:before="100" w:beforeAutospacing="1" w:after="100" w:afterAutospacing="1" w:line="240" w:lineRule="auto"/>
        <w:rPr>
          <w:rFonts w:ascii="Times New Roman" w:eastAsia="Times New Roman" w:hAnsi="Times New Roman" w:cs="Times New Roman"/>
          <w:sz w:val="24"/>
          <w:szCs w:val="24"/>
          <w:lang w:eastAsia="fr-FR"/>
        </w:rPr>
      </w:pPr>
      <w:r w:rsidRPr="00BD4615">
        <w:rPr>
          <w:rFonts w:ascii="Times New Roman" w:eastAsia="Times New Roman" w:hAnsi="Times New Roman" w:cs="Times New Roman"/>
          <w:sz w:val="24"/>
          <w:szCs w:val="24"/>
          <w:lang w:eastAsia="fr-FR"/>
        </w:rPr>
        <w:t> </w:t>
      </w:r>
    </w:p>
    <w:p w:rsidR="00BD4615" w:rsidRPr="00BD4615" w:rsidRDefault="00BD4615" w:rsidP="00BD4615">
      <w:pPr>
        <w:spacing w:before="100" w:beforeAutospacing="1" w:after="100" w:afterAutospacing="1" w:line="240" w:lineRule="auto"/>
        <w:rPr>
          <w:rFonts w:ascii="Times New Roman" w:eastAsia="Times New Roman" w:hAnsi="Times New Roman" w:cs="Times New Roman"/>
          <w:sz w:val="24"/>
          <w:szCs w:val="24"/>
          <w:lang w:eastAsia="fr-FR"/>
        </w:rPr>
      </w:pPr>
      <w:r w:rsidRPr="00BD4615">
        <w:rPr>
          <w:rFonts w:ascii="Times New Roman" w:eastAsia="Times New Roman" w:hAnsi="Times New Roman" w:cs="Times New Roman"/>
          <w:sz w:val="24"/>
          <w:szCs w:val="24"/>
          <w:lang w:eastAsia="fr-FR"/>
        </w:rPr>
        <w:t>Le pourcentage des appréciations « Excellent » au titre d'une campagne s'élève à :</w:t>
      </w:r>
    </w:p>
    <w:p w:rsidR="00BD4615" w:rsidRPr="00BD4615" w:rsidRDefault="00BD4615" w:rsidP="00BD4615">
      <w:pPr>
        <w:spacing w:before="100" w:beforeAutospacing="1" w:after="100" w:afterAutospacing="1" w:line="240" w:lineRule="auto"/>
        <w:rPr>
          <w:rFonts w:ascii="Times New Roman" w:eastAsia="Times New Roman" w:hAnsi="Times New Roman" w:cs="Times New Roman"/>
          <w:sz w:val="24"/>
          <w:szCs w:val="24"/>
          <w:lang w:eastAsia="fr-FR"/>
        </w:rPr>
      </w:pPr>
      <w:r w:rsidRPr="00BD4615">
        <w:rPr>
          <w:rFonts w:ascii="Times New Roman" w:eastAsia="Times New Roman" w:hAnsi="Times New Roman" w:cs="Times New Roman"/>
          <w:sz w:val="24"/>
          <w:szCs w:val="24"/>
          <w:lang w:eastAsia="fr-FR"/>
        </w:rPr>
        <w:t>20 % maximum des candidatures recevables pour le premier vivier ;</w:t>
      </w:r>
    </w:p>
    <w:p w:rsidR="00BD4615" w:rsidRPr="00BD4615" w:rsidRDefault="00BD4615" w:rsidP="00BD4615">
      <w:pPr>
        <w:spacing w:before="100" w:beforeAutospacing="1" w:after="100" w:afterAutospacing="1" w:line="240" w:lineRule="auto"/>
        <w:rPr>
          <w:rFonts w:ascii="Times New Roman" w:eastAsia="Times New Roman" w:hAnsi="Times New Roman" w:cs="Times New Roman"/>
          <w:sz w:val="24"/>
          <w:szCs w:val="24"/>
          <w:lang w:eastAsia="fr-FR"/>
        </w:rPr>
      </w:pPr>
      <w:r w:rsidRPr="00BD4615">
        <w:rPr>
          <w:rFonts w:ascii="Times New Roman" w:eastAsia="Times New Roman" w:hAnsi="Times New Roman" w:cs="Times New Roman"/>
          <w:sz w:val="24"/>
          <w:szCs w:val="24"/>
          <w:lang w:eastAsia="fr-FR"/>
        </w:rPr>
        <w:t>5 % maximum des éligibles pour le second vivier (non recevables au titre du premier vivier).</w:t>
      </w:r>
    </w:p>
    <w:p w:rsidR="00BD4615" w:rsidRPr="00BD4615" w:rsidRDefault="00BD4615" w:rsidP="00BD4615">
      <w:pPr>
        <w:spacing w:before="100" w:beforeAutospacing="1" w:after="100" w:afterAutospacing="1" w:line="240" w:lineRule="auto"/>
        <w:rPr>
          <w:rFonts w:ascii="Times New Roman" w:eastAsia="Times New Roman" w:hAnsi="Times New Roman" w:cs="Times New Roman"/>
          <w:sz w:val="24"/>
          <w:szCs w:val="24"/>
          <w:lang w:eastAsia="fr-FR"/>
        </w:rPr>
      </w:pPr>
      <w:r w:rsidRPr="00BD4615">
        <w:rPr>
          <w:rFonts w:ascii="Times New Roman" w:eastAsia="Times New Roman" w:hAnsi="Times New Roman" w:cs="Times New Roman"/>
          <w:sz w:val="24"/>
          <w:szCs w:val="24"/>
          <w:lang w:eastAsia="fr-FR"/>
        </w:rPr>
        <w:t>Le pourcentage des appréciations « Très satisfaisant » au titre du premier vivier, d'une part, et du second vivier, d'autre part, est fixé par les recteurs d'académie.</w:t>
      </w:r>
    </w:p>
    <w:p w:rsidR="00BD4615" w:rsidRPr="00BD4615" w:rsidRDefault="00BD4615" w:rsidP="00BD4615">
      <w:pPr>
        <w:spacing w:before="100" w:beforeAutospacing="1" w:after="100" w:afterAutospacing="1" w:line="240" w:lineRule="auto"/>
        <w:rPr>
          <w:rFonts w:ascii="Times New Roman" w:eastAsia="Times New Roman" w:hAnsi="Times New Roman" w:cs="Times New Roman"/>
          <w:sz w:val="24"/>
          <w:szCs w:val="24"/>
          <w:lang w:eastAsia="fr-FR"/>
        </w:rPr>
      </w:pPr>
      <w:r w:rsidRPr="00BD4615">
        <w:rPr>
          <w:rFonts w:ascii="Times New Roman" w:eastAsia="Times New Roman" w:hAnsi="Times New Roman" w:cs="Times New Roman"/>
          <w:b/>
          <w:bCs/>
          <w:sz w:val="24"/>
          <w:szCs w:val="24"/>
          <w:lang w:eastAsia="fr-FR"/>
        </w:rPr>
        <w:t>Ancienneté dans la plage d'appel</w:t>
      </w:r>
    </w:p>
    <w:p w:rsidR="00BD4615" w:rsidRPr="00BD4615" w:rsidRDefault="00BD4615" w:rsidP="00BD4615">
      <w:pPr>
        <w:spacing w:before="100" w:beforeAutospacing="1" w:after="100" w:afterAutospacing="1" w:line="240" w:lineRule="auto"/>
        <w:rPr>
          <w:rFonts w:ascii="Times New Roman" w:eastAsia="Times New Roman" w:hAnsi="Times New Roman" w:cs="Times New Roman"/>
          <w:sz w:val="24"/>
          <w:szCs w:val="24"/>
          <w:lang w:eastAsia="fr-FR"/>
        </w:rPr>
      </w:pPr>
      <w:r w:rsidRPr="00BD4615">
        <w:rPr>
          <w:rFonts w:ascii="Times New Roman" w:eastAsia="Times New Roman" w:hAnsi="Times New Roman" w:cs="Times New Roman"/>
          <w:sz w:val="24"/>
          <w:szCs w:val="24"/>
          <w:lang w:eastAsia="fr-FR"/>
        </w:rPr>
        <w:t>Il est tenu compte de l'échelon au 31 août de l'année au titre de laquelle le tableau d'avancement est établi et de l'ancienneté conservée dans cet échelon à la même date.</w:t>
      </w:r>
    </w:p>
    <w:p w:rsidR="00BD4615" w:rsidRPr="00BD4615" w:rsidRDefault="00BD4615" w:rsidP="00BD4615">
      <w:pPr>
        <w:spacing w:before="100" w:beforeAutospacing="1" w:after="100" w:afterAutospacing="1" w:line="240" w:lineRule="auto"/>
        <w:rPr>
          <w:rFonts w:ascii="Times New Roman" w:eastAsia="Times New Roman" w:hAnsi="Times New Roman" w:cs="Times New Roman"/>
          <w:sz w:val="24"/>
          <w:szCs w:val="24"/>
          <w:lang w:eastAsia="fr-FR"/>
        </w:rPr>
      </w:pPr>
      <w:r w:rsidRPr="00BD4615">
        <w:rPr>
          <w:rFonts w:ascii="Times New Roman" w:eastAsia="Times New Roman" w:hAnsi="Times New Roman" w:cs="Times New Roman"/>
          <w:sz w:val="24"/>
          <w:szCs w:val="24"/>
          <w:lang w:eastAsia="fr-FR"/>
        </w:rPr>
        <w:t> </w:t>
      </w:r>
    </w:p>
    <w:tbl>
      <w:tblPr>
        <w:tblW w:w="5000"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401"/>
        <w:gridCol w:w="3661"/>
      </w:tblGrid>
      <w:tr w:rsidR="00BD4615" w:rsidRPr="00BD4615" w:rsidTr="00BD4615">
        <w:trPr>
          <w:tblCellSpacing w:w="0" w:type="dxa"/>
          <w:jc w:val="center"/>
        </w:trPr>
        <w:tc>
          <w:tcPr>
            <w:tcW w:w="2950" w:type="pct"/>
            <w:vAlign w:val="center"/>
            <w:hideMark/>
          </w:tcPr>
          <w:p w:rsidR="00BD4615" w:rsidRPr="00BD4615" w:rsidRDefault="00BD4615" w:rsidP="00BD4615">
            <w:pPr>
              <w:spacing w:before="100" w:beforeAutospacing="1" w:after="100" w:afterAutospacing="1" w:line="240" w:lineRule="auto"/>
              <w:rPr>
                <w:rFonts w:ascii="Times New Roman" w:eastAsia="Times New Roman" w:hAnsi="Times New Roman" w:cs="Times New Roman"/>
                <w:sz w:val="24"/>
                <w:szCs w:val="24"/>
                <w:lang w:eastAsia="fr-FR"/>
              </w:rPr>
            </w:pPr>
            <w:r w:rsidRPr="00BD4615">
              <w:rPr>
                <w:rFonts w:ascii="Times New Roman" w:eastAsia="Times New Roman" w:hAnsi="Times New Roman" w:cs="Times New Roman"/>
                <w:sz w:val="24"/>
                <w:szCs w:val="24"/>
                <w:lang w:eastAsia="fr-FR"/>
              </w:rPr>
              <w:t>Échelon et ancienneté au 31 août</w:t>
            </w:r>
          </w:p>
        </w:tc>
        <w:tc>
          <w:tcPr>
            <w:tcW w:w="2000" w:type="pct"/>
            <w:vAlign w:val="center"/>
            <w:hideMark/>
          </w:tcPr>
          <w:p w:rsidR="00BD4615" w:rsidRPr="00BD4615" w:rsidRDefault="00BD4615" w:rsidP="00BD4615">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BD4615">
              <w:rPr>
                <w:rFonts w:ascii="Times New Roman" w:eastAsia="Times New Roman" w:hAnsi="Times New Roman" w:cs="Times New Roman"/>
                <w:sz w:val="24"/>
                <w:szCs w:val="24"/>
                <w:lang w:eastAsia="fr-FR"/>
              </w:rPr>
              <w:t>valorisation</w:t>
            </w:r>
            <w:proofErr w:type="gramEnd"/>
            <w:r w:rsidRPr="00BD4615">
              <w:rPr>
                <w:rFonts w:ascii="Times New Roman" w:eastAsia="Times New Roman" w:hAnsi="Times New Roman" w:cs="Times New Roman"/>
                <w:sz w:val="24"/>
                <w:szCs w:val="24"/>
                <w:lang w:eastAsia="fr-FR"/>
              </w:rPr>
              <w:t xml:space="preserve"> de l'ancienneté dans la plage d'appel (sauf avis insatisfaisant)</w:t>
            </w:r>
          </w:p>
        </w:tc>
      </w:tr>
      <w:tr w:rsidR="00BD4615" w:rsidRPr="00BD4615" w:rsidTr="00BD4615">
        <w:trPr>
          <w:tblCellSpacing w:w="0" w:type="dxa"/>
          <w:jc w:val="center"/>
        </w:trPr>
        <w:tc>
          <w:tcPr>
            <w:tcW w:w="2950" w:type="pct"/>
            <w:vAlign w:val="center"/>
            <w:hideMark/>
          </w:tcPr>
          <w:p w:rsidR="00BD4615" w:rsidRPr="00BD4615" w:rsidRDefault="00BD4615" w:rsidP="00BD4615">
            <w:pPr>
              <w:spacing w:before="100" w:beforeAutospacing="1" w:after="100" w:afterAutospacing="1" w:line="240" w:lineRule="auto"/>
              <w:rPr>
                <w:rFonts w:ascii="Times New Roman" w:eastAsia="Times New Roman" w:hAnsi="Times New Roman" w:cs="Times New Roman"/>
                <w:sz w:val="24"/>
                <w:szCs w:val="24"/>
                <w:lang w:eastAsia="fr-FR"/>
              </w:rPr>
            </w:pPr>
            <w:r w:rsidRPr="00BD4615">
              <w:rPr>
                <w:rFonts w:ascii="Times New Roman" w:eastAsia="Times New Roman" w:hAnsi="Times New Roman" w:cs="Times New Roman"/>
                <w:sz w:val="24"/>
                <w:szCs w:val="24"/>
                <w:lang w:eastAsia="fr-FR"/>
              </w:rPr>
              <w:t xml:space="preserve">3e échelon </w:t>
            </w:r>
            <w:proofErr w:type="spellStart"/>
            <w:r w:rsidRPr="00BD4615">
              <w:rPr>
                <w:rFonts w:ascii="Times New Roman" w:eastAsia="Times New Roman" w:hAnsi="Times New Roman" w:cs="Times New Roman"/>
                <w:sz w:val="24"/>
                <w:szCs w:val="24"/>
                <w:lang w:eastAsia="fr-FR"/>
              </w:rPr>
              <w:t>hcl</w:t>
            </w:r>
            <w:proofErr w:type="spellEnd"/>
            <w:r w:rsidRPr="00BD4615">
              <w:rPr>
                <w:rFonts w:ascii="Times New Roman" w:eastAsia="Times New Roman" w:hAnsi="Times New Roman" w:cs="Times New Roman"/>
                <w:sz w:val="24"/>
                <w:szCs w:val="24"/>
                <w:lang w:eastAsia="fr-FR"/>
              </w:rPr>
              <w:t xml:space="preserve"> sans ancienneté</w:t>
            </w:r>
          </w:p>
        </w:tc>
        <w:tc>
          <w:tcPr>
            <w:tcW w:w="2000" w:type="pct"/>
            <w:vAlign w:val="center"/>
            <w:hideMark/>
          </w:tcPr>
          <w:p w:rsidR="00BD4615" w:rsidRPr="00BD4615" w:rsidRDefault="00BD4615" w:rsidP="00BD4615">
            <w:pPr>
              <w:spacing w:before="100" w:beforeAutospacing="1" w:after="100" w:afterAutospacing="1" w:line="240" w:lineRule="auto"/>
              <w:rPr>
                <w:rFonts w:ascii="Times New Roman" w:eastAsia="Times New Roman" w:hAnsi="Times New Roman" w:cs="Times New Roman"/>
                <w:sz w:val="24"/>
                <w:szCs w:val="24"/>
                <w:lang w:eastAsia="fr-FR"/>
              </w:rPr>
            </w:pPr>
            <w:r w:rsidRPr="00BD4615">
              <w:rPr>
                <w:rFonts w:ascii="Times New Roman" w:eastAsia="Times New Roman" w:hAnsi="Times New Roman" w:cs="Times New Roman"/>
                <w:sz w:val="24"/>
                <w:szCs w:val="24"/>
                <w:lang w:eastAsia="fr-FR"/>
              </w:rPr>
              <w:t>3</w:t>
            </w:r>
          </w:p>
        </w:tc>
      </w:tr>
      <w:tr w:rsidR="00BD4615" w:rsidRPr="00BD4615" w:rsidTr="00BD4615">
        <w:trPr>
          <w:tblCellSpacing w:w="0" w:type="dxa"/>
          <w:jc w:val="center"/>
        </w:trPr>
        <w:tc>
          <w:tcPr>
            <w:tcW w:w="2950" w:type="pct"/>
            <w:vAlign w:val="center"/>
            <w:hideMark/>
          </w:tcPr>
          <w:p w:rsidR="00BD4615" w:rsidRPr="00BD4615" w:rsidRDefault="00BD4615" w:rsidP="00BD4615">
            <w:pPr>
              <w:spacing w:before="100" w:beforeAutospacing="1" w:after="100" w:afterAutospacing="1" w:line="240" w:lineRule="auto"/>
              <w:rPr>
                <w:rFonts w:ascii="Times New Roman" w:eastAsia="Times New Roman" w:hAnsi="Times New Roman" w:cs="Times New Roman"/>
                <w:sz w:val="24"/>
                <w:szCs w:val="24"/>
                <w:lang w:eastAsia="fr-FR"/>
              </w:rPr>
            </w:pPr>
            <w:r w:rsidRPr="00BD4615">
              <w:rPr>
                <w:rFonts w:ascii="Times New Roman" w:eastAsia="Times New Roman" w:hAnsi="Times New Roman" w:cs="Times New Roman"/>
                <w:sz w:val="24"/>
                <w:szCs w:val="24"/>
                <w:lang w:eastAsia="fr-FR"/>
              </w:rPr>
              <w:t xml:space="preserve">3e échelon </w:t>
            </w:r>
            <w:proofErr w:type="spellStart"/>
            <w:r w:rsidRPr="00BD4615">
              <w:rPr>
                <w:rFonts w:ascii="Times New Roman" w:eastAsia="Times New Roman" w:hAnsi="Times New Roman" w:cs="Times New Roman"/>
                <w:sz w:val="24"/>
                <w:szCs w:val="24"/>
                <w:lang w:eastAsia="fr-FR"/>
              </w:rPr>
              <w:t>hcl</w:t>
            </w:r>
            <w:proofErr w:type="spellEnd"/>
            <w:r w:rsidRPr="00BD4615">
              <w:rPr>
                <w:rFonts w:ascii="Times New Roman" w:eastAsia="Times New Roman" w:hAnsi="Times New Roman" w:cs="Times New Roman"/>
                <w:sz w:val="24"/>
                <w:szCs w:val="24"/>
                <w:lang w:eastAsia="fr-FR"/>
              </w:rPr>
              <w:t xml:space="preserve"> ancienneté comprise entre 1 jour et 11 mois 29 jours</w:t>
            </w:r>
          </w:p>
        </w:tc>
        <w:tc>
          <w:tcPr>
            <w:tcW w:w="2000" w:type="pct"/>
            <w:vAlign w:val="center"/>
            <w:hideMark/>
          </w:tcPr>
          <w:p w:rsidR="00BD4615" w:rsidRPr="00BD4615" w:rsidRDefault="00BD4615" w:rsidP="00BD4615">
            <w:pPr>
              <w:spacing w:before="100" w:beforeAutospacing="1" w:after="100" w:afterAutospacing="1" w:line="240" w:lineRule="auto"/>
              <w:rPr>
                <w:rFonts w:ascii="Times New Roman" w:eastAsia="Times New Roman" w:hAnsi="Times New Roman" w:cs="Times New Roman"/>
                <w:sz w:val="24"/>
                <w:szCs w:val="24"/>
                <w:lang w:eastAsia="fr-FR"/>
              </w:rPr>
            </w:pPr>
            <w:r w:rsidRPr="00BD4615">
              <w:rPr>
                <w:rFonts w:ascii="Times New Roman" w:eastAsia="Times New Roman" w:hAnsi="Times New Roman" w:cs="Times New Roman"/>
                <w:sz w:val="24"/>
                <w:szCs w:val="24"/>
                <w:lang w:eastAsia="fr-FR"/>
              </w:rPr>
              <w:t>6</w:t>
            </w:r>
          </w:p>
        </w:tc>
      </w:tr>
      <w:tr w:rsidR="00BD4615" w:rsidRPr="00BD4615" w:rsidTr="00BD4615">
        <w:trPr>
          <w:tblCellSpacing w:w="0" w:type="dxa"/>
          <w:jc w:val="center"/>
        </w:trPr>
        <w:tc>
          <w:tcPr>
            <w:tcW w:w="2950" w:type="pct"/>
            <w:vAlign w:val="center"/>
            <w:hideMark/>
          </w:tcPr>
          <w:p w:rsidR="00BD4615" w:rsidRPr="00BD4615" w:rsidRDefault="00BD4615" w:rsidP="00BD4615">
            <w:pPr>
              <w:spacing w:before="100" w:beforeAutospacing="1" w:after="100" w:afterAutospacing="1" w:line="240" w:lineRule="auto"/>
              <w:rPr>
                <w:rFonts w:ascii="Times New Roman" w:eastAsia="Times New Roman" w:hAnsi="Times New Roman" w:cs="Times New Roman"/>
                <w:sz w:val="24"/>
                <w:szCs w:val="24"/>
                <w:lang w:eastAsia="fr-FR"/>
              </w:rPr>
            </w:pPr>
            <w:r w:rsidRPr="00BD4615">
              <w:rPr>
                <w:rFonts w:ascii="Times New Roman" w:eastAsia="Times New Roman" w:hAnsi="Times New Roman" w:cs="Times New Roman"/>
                <w:sz w:val="24"/>
                <w:szCs w:val="24"/>
                <w:lang w:eastAsia="fr-FR"/>
              </w:rPr>
              <w:t xml:space="preserve">3e échelon </w:t>
            </w:r>
            <w:proofErr w:type="spellStart"/>
            <w:r w:rsidRPr="00BD4615">
              <w:rPr>
                <w:rFonts w:ascii="Times New Roman" w:eastAsia="Times New Roman" w:hAnsi="Times New Roman" w:cs="Times New Roman"/>
                <w:sz w:val="24"/>
                <w:szCs w:val="24"/>
                <w:lang w:eastAsia="fr-FR"/>
              </w:rPr>
              <w:t>hcl</w:t>
            </w:r>
            <w:proofErr w:type="spellEnd"/>
            <w:r w:rsidRPr="00BD4615">
              <w:rPr>
                <w:rFonts w:ascii="Times New Roman" w:eastAsia="Times New Roman" w:hAnsi="Times New Roman" w:cs="Times New Roman"/>
                <w:sz w:val="24"/>
                <w:szCs w:val="24"/>
                <w:lang w:eastAsia="fr-FR"/>
              </w:rPr>
              <w:t xml:space="preserve"> ancienneté comprise entre 1 an et 2 ans 5 mois 29 jours</w:t>
            </w:r>
          </w:p>
        </w:tc>
        <w:tc>
          <w:tcPr>
            <w:tcW w:w="2000" w:type="pct"/>
            <w:vAlign w:val="center"/>
            <w:hideMark/>
          </w:tcPr>
          <w:p w:rsidR="00BD4615" w:rsidRPr="00BD4615" w:rsidRDefault="00BD4615" w:rsidP="00BD4615">
            <w:pPr>
              <w:spacing w:before="100" w:beforeAutospacing="1" w:after="100" w:afterAutospacing="1" w:line="240" w:lineRule="auto"/>
              <w:rPr>
                <w:rFonts w:ascii="Times New Roman" w:eastAsia="Times New Roman" w:hAnsi="Times New Roman" w:cs="Times New Roman"/>
                <w:sz w:val="24"/>
                <w:szCs w:val="24"/>
                <w:lang w:eastAsia="fr-FR"/>
              </w:rPr>
            </w:pPr>
            <w:r w:rsidRPr="00BD4615">
              <w:rPr>
                <w:rFonts w:ascii="Times New Roman" w:eastAsia="Times New Roman" w:hAnsi="Times New Roman" w:cs="Times New Roman"/>
                <w:sz w:val="24"/>
                <w:szCs w:val="24"/>
                <w:lang w:eastAsia="fr-FR"/>
              </w:rPr>
              <w:t>9</w:t>
            </w:r>
          </w:p>
        </w:tc>
      </w:tr>
      <w:tr w:rsidR="00BD4615" w:rsidRPr="00BD4615" w:rsidTr="00BD4615">
        <w:trPr>
          <w:tblCellSpacing w:w="0" w:type="dxa"/>
          <w:jc w:val="center"/>
        </w:trPr>
        <w:tc>
          <w:tcPr>
            <w:tcW w:w="2950" w:type="pct"/>
            <w:vAlign w:val="center"/>
            <w:hideMark/>
          </w:tcPr>
          <w:p w:rsidR="00BD4615" w:rsidRPr="00BD4615" w:rsidRDefault="00BD4615" w:rsidP="00BD4615">
            <w:pPr>
              <w:spacing w:before="100" w:beforeAutospacing="1" w:after="100" w:afterAutospacing="1" w:line="240" w:lineRule="auto"/>
              <w:rPr>
                <w:rFonts w:ascii="Times New Roman" w:eastAsia="Times New Roman" w:hAnsi="Times New Roman" w:cs="Times New Roman"/>
                <w:sz w:val="24"/>
                <w:szCs w:val="24"/>
                <w:lang w:eastAsia="fr-FR"/>
              </w:rPr>
            </w:pPr>
            <w:r w:rsidRPr="00BD4615">
              <w:rPr>
                <w:rFonts w:ascii="Times New Roman" w:eastAsia="Times New Roman" w:hAnsi="Times New Roman" w:cs="Times New Roman"/>
                <w:sz w:val="24"/>
                <w:szCs w:val="24"/>
                <w:lang w:eastAsia="fr-FR"/>
              </w:rPr>
              <w:t xml:space="preserve">4e échelon </w:t>
            </w:r>
            <w:proofErr w:type="spellStart"/>
            <w:r w:rsidRPr="00BD4615">
              <w:rPr>
                <w:rFonts w:ascii="Times New Roman" w:eastAsia="Times New Roman" w:hAnsi="Times New Roman" w:cs="Times New Roman"/>
                <w:sz w:val="24"/>
                <w:szCs w:val="24"/>
                <w:lang w:eastAsia="fr-FR"/>
              </w:rPr>
              <w:t>hcl</w:t>
            </w:r>
            <w:proofErr w:type="spellEnd"/>
            <w:r w:rsidRPr="00BD4615">
              <w:rPr>
                <w:rFonts w:ascii="Times New Roman" w:eastAsia="Times New Roman" w:hAnsi="Times New Roman" w:cs="Times New Roman"/>
                <w:sz w:val="24"/>
                <w:szCs w:val="24"/>
                <w:lang w:eastAsia="fr-FR"/>
              </w:rPr>
              <w:t xml:space="preserve"> sans anci</w:t>
            </w:r>
            <w:bookmarkStart w:id="0" w:name="_GoBack"/>
            <w:bookmarkEnd w:id="0"/>
            <w:r w:rsidRPr="00BD4615">
              <w:rPr>
                <w:rFonts w:ascii="Times New Roman" w:eastAsia="Times New Roman" w:hAnsi="Times New Roman" w:cs="Times New Roman"/>
                <w:sz w:val="24"/>
                <w:szCs w:val="24"/>
                <w:lang w:eastAsia="fr-FR"/>
              </w:rPr>
              <w:t>enneté</w:t>
            </w:r>
          </w:p>
        </w:tc>
        <w:tc>
          <w:tcPr>
            <w:tcW w:w="2000" w:type="pct"/>
            <w:vAlign w:val="center"/>
            <w:hideMark/>
          </w:tcPr>
          <w:p w:rsidR="00BD4615" w:rsidRPr="00BD4615" w:rsidRDefault="00BD4615" w:rsidP="00BD4615">
            <w:pPr>
              <w:spacing w:before="100" w:beforeAutospacing="1" w:after="100" w:afterAutospacing="1" w:line="240" w:lineRule="auto"/>
              <w:rPr>
                <w:rFonts w:ascii="Times New Roman" w:eastAsia="Times New Roman" w:hAnsi="Times New Roman" w:cs="Times New Roman"/>
                <w:sz w:val="24"/>
                <w:szCs w:val="24"/>
                <w:lang w:eastAsia="fr-FR"/>
              </w:rPr>
            </w:pPr>
            <w:r w:rsidRPr="00BD4615">
              <w:rPr>
                <w:rFonts w:ascii="Times New Roman" w:eastAsia="Times New Roman" w:hAnsi="Times New Roman" w:cs="Times New Roman"/>
                <w:sz w:val="24"/>
                <w:szCs w:val="24"/>
                <w:lang w:eastAsia="fr-FR"/>
              </w:rPr>
              <w:t>12</w:t>
            </w:r>
          </w:p>
        </w:tc>
      </w:tr>
      <w:tr w:rsidR="00BD4615" w:rsidRPr="00BD4615" w:rsidTr="00BD4615">
        <w:trPr>
          <w:tblCellSpacing w:w="0" w:type="dxa"/>
          <w:jc w:val="center"/>
        </w:trPr>
        <w:tc>
          <w:tcPr>
            <w:tcW w:w="2950" w:type="pct"/>
            <w:vAlign w:val="center"/>
            <w:hideMark/>
          </w:tcPr>
          <w:p w:rsidR="00BD4615" w:rsidRPr="00BD4615" w:rsidRDefault="00BD4615" w:rsidP="00BD4615">
            <w:pPr>
              <w:spacing w:before="100" w:beforeAutospacing="1" w:after="100" w:afterAutospacing="1" w:line="240" w:lineRule="auto"/>
              <w:rPr>
                <w:rFonts w:ascii="Times New Roman" w:eastAsia="Times New Roman" w:hAnsi="Times New Roman" w:cs="Times New Roman"/>
                <w:sz w:val="24"/>
                <w:szCs w:val="24"/>
                <w:lang w:eastAsia="fr-FR"/>
              </w:rPr>
            </w:pPr>
            <w:r w:rsidRPr="00BD4615">
              <w:rPr>
                <w:rFonts w:ascii="Times New Roman" w:eastAsia="Times New Roman" w:hAnsi="Times New Roman" w:cs="Times New Roman"/>
                <w:sz w:val="24"/>
                <w:szCs w:val="24"/>
                <w:lang w:eastAsia="fr-FR"/>
              </w:rPr>
              <w:t xml:space="preserve">4e échelon </w:t>
            </w:r>
            <w:proofErr w:type="spellStart"/>
            <w:r w:rsidRPr="00BD4615">
              <w:rPr>
                <w:rFonts w:ascii="Times New Roman" w:eastAsia="Times New Roman" w:hAnsi="Times New Roman" w:cs="Times New Roman"/>
                <w:sz w:val="24"/>
                <w:szCs w:val="24"/>
                <w:lang w:eastAsia="fr-FR"/>
              </w:rPr>
              <w:t>hcl</w:t>
            </w:r>
            <w:proofErr w:type="spellEnd"/>
            <w:r w:rsidRPr="00BD4615">
              <w:rPr>
                <w:rFonts w:ascii="Times New Roman" w:eastAsia="Times New Roman" w:hAnsi="Times New Roman" w:cs="Times New Roman"/>
                <w:sz w:val="24"/>
                <w:szCs w:val="24"/>
                <w:lang w:eastAsia="fr-FR"/>
              </w:rPr>
              <w:t xml:space="preserve"> ancienneté comprise entre 1 jour et 11 mois 29 jours</w:t>
            </w:r>
          </w:p>
        </w:tc>
        <w:tc>
          <w:tcPr>
            <w:tcW w:w="2000" w:type="pct"/>
            <w:vAlign w:val="center"/>
            <w:hideMark/>
          </w:tcPr>
          <w:p w:rsidR="00BD4615" w:rsidRPr="00BD4615" w:rsidRDefault="00BD4615" w:rsidP="00BD4615">
            <w:pPr>
              <w:spacing w:before="100" w:beforeAutospacing="1" w:after="100" w:afterAutospacing="1" w:line="240" w:lineRule="auto"/>
              <w:rPr>
                <w:rFonts w:ascii="Times New Roman" w:eastAsia="Times New Roman" w:hAnsi="Times New Roman" w:cs="Times New Roman"/>
                <w:sz w:val="24"/>
                <w:szCs w:val="24"/>
                <w:lang w:eastAsia="fr-FR"/>
              </w:rPr>
            </w:pPr>
            <w:r w:rsidRPr="00BD4615">
              <w:rPr>
                <w:rFonts w:ascii="Times New Roman" w:eastAsia="Times New Roman" w:hAnsi="Times New Roman" w:cs="Times New Roman"/>
                <w:sz w:val="24"/>
                <w:szCs w:val="24"/>
                <w:lang w:eastAsia="fr-FR"/>
              </w:rPr>
              <w:t>15</w:t>
            </w:r>
          </w:p>
        </w:tc>
      </w:tr>
      <w:tr w:rsidR="00BD4615" w:rsidRPr="00BD4615" w:rsidTr="00BD4615">
        <w:trPr>
          <w:tblCellSpacing w:w="0" w:type="dxa"/>
          <w:jc w:val="center"/>
        </w:trPr>
        <w:tc>
          <w:tcPr>
            <w:tcW w:w="2950" w:type="pct"/>
            <w:vAlign w:val="center"/>
            <w:hideMark/>
          </w:tcPr>
          <w:p w:rsidR="00BD4615" w:rsidRPr="00BD4615" w:rsidRDefault="00BD4615" w:rsidP="00BD4615">
            <w:pPr>
              <w:spacing w:before="100" w:beforeAutospacing="1" w:after="100" w:afterAutospacing="1" w:line="240" w:lineRule="auto"/>
              <w:rPr>
                <w:rFonts w:ascii="Times New Roman" w:eastAsia="Times New Roman" w:hAnsi="Times New Roman" w:cs="Times New Roman"/>
                <w:sz w:val="24"/>
                <w:szCs w:val="24"/>
                <w:lang w:eastAsia="fr-FR"/>
              </w:rPr>
            </w:pPr>
            <w:r w:rsidRPr="00BD4615">
              <w:rPr>
                <w:rFonts w:ascii="Times New Roman" w:eastAsia="Times New Roman" w:hAnsi="Times New Roman" w:cs="Times New Roman"/>
                <w:sz w:val="24"/>
                <w:szCs w:val="24"/>
                <w:lang w:eastAsia="fr-FR"/>
              </w:rPr>
              <w:t xml:space="preserve">4e échelon </w:t>
            </w:r>
            <w:proofErr w:type="spellStart"/>
            <w:r w:rsidRPr="00BD4615">
              <w:rPr>
                <w:rFonts w:ascii="Times New Roman" w:eastAsia="Times New Roman" w:hAnsi="Times New Roman" w:cs="Times New Roman"/>
                <w:sz w:val="24"/>
                <w:szCs w:val="24"/>
                <w:lang w:eastAsia="fr-FR"/>
              </w:rPr>
              <w:t>hcl</w:t>
            </w:r>
            <w:proofErr w:type="spellEnd"/>
            <w:r w:rsidRPr="00BD4615">
              <w:rPr>
                <w:rFonts w:ascii="Times New Roman" w:eastAsia="Times New Roman" w:hAnsi="Times New Roman" w:cs="Times New Roman"/>
                <w:sz w:val="24"/>
                <w:szCs w:val="24"/>
                <w:lang w:eastAsia="fr-FR"/>
              </w:rPr>
              <w:t xml:space="preserve"> ancienneté comprise entre 1 an et 1 an 11 mois 29 jours</w:t>
            </w:r>
          </w:p>
        </w:tc>
        <w:tc>
          <w:tcPr>
            <w:tcW w:w="2000" w:type="pct"/>
            <w:vAlign w:val="center"/>
            <w:hideMark/>
          </w:tcPr>
          <w:p w:rsidR="00BD4615" w:rsidRPr="00BD4615" w:rsidRDefault="00BD4615" w:rsidP="00BD4615">
            <w:pPr>
              <w:spacing w:before="100" w:beforeAutospacing="1" w:after="100" w:afterAutospacing="1" w:line="240" w:lineRule="auto"/>
              <w:rPr>
                <w:rFonts w:ascii="Times New Roman" w:eastAsia="Times New Roman" w:hAnsi="Times New Roman" w:cs="Times New Roman"/>
                <w:sz w:val="24"/>
                <w:szCs w:val="24"/>
                <w:lang w:eastAsia="fr-FR"/>
              </w:rPr>
            </w:pPr>
            <w:r w:rsidRPr="00BD4615">
              <w:rPr>
                <w:rFonts w:ascii="Times New Roman" w:eastAsia="Times New Roman" w:hAnsi="Times New Roman" w:cs="Times New Roman"/>
                <w:sz w:val="24"/>
                <w:szCs w:val="24"/>
                <w:lang w:eastAsia="fr-FR"/>
              </w:rPr>
              <w:t>18</w:t>
            </w:r>
          </w:p>
        </w:tc>
      </w:tr>
      <w:tr w:rsidR="00BD4615" w:rsidRPr="00BD4615" w:rsidTr="00BD4615">
        <w:trPr>
          <w:tblCellSpacing w:w="0" w:type="dxa"/>
          <w:jc w:val="center"/>
        </w:trPr>
        <w:tc>
          <w:tcPr>
            <w:tcW w:w="2950" w:type="pct"/>
            <w:vAlign w:val="center"/>
            <w:hideMark/>
          </w:tcPr>
          <w:p w:rsidR="00BD4615" w:rsidRPr="00BD4615" w:rsidRDefault="00BD4615" w:rsidP="00BD4615">
            <w:pPr>
              <w:spacing w:before="100" w:beforeAutospacing="1" w:after="100" w:afterAutospacing="1" w:line="240" w:lineRule="auto"/>
              <w:rPr>
                <w:rFonts w:ascii="Times New Roman" w:eastAsia="Times New Roman" w:hAnsi="Times New Roman" w:cs="Times New Roman"/>
                <w:sz w:val="24"/>
                <w:szCs w:val="24"/>
                <w:lang w:eastAsia="fr-FR"/>
              </w:rPr>
            </w:pPr>
            <w:r w:rsidRPr="00BD4615">
              <w:rPr>
                <w:rFonts w:ascii="Times New Roman" w:eastAsia="Times New Roman" w:hAnsi="Times New Roman" w:cs="Times New Roman"/>
                <w:sz w:val="24"/>
                <w:szCs w:val="24"/>
                <w:lang w:eastAsia="fr-FR"/>
              </w:rPr>
              <w:t xml:space="preserve">4e échelon </w:t>
            </w:r>
            <w:proofErr w:type="spellStart"/>
            <w:r w:rsidRPr="00BD4615">
              <w:rPr>
                <w:rFonts w:ascii="Times New Roman" w:eastAsia="Times New Roman" w:hAnsi="Times New Roman" w:cs="Times New Roman"/>
                <w:sz w:val="24"/>
                <w:szCs w:val="24"/>
                <w:lang w:eastAsia="fr-FR"/>
              </w:rPr>
              <w:t>hcl</w:t>
            </w:r>
            <w:proofErr w:type="spellEnd"/>
            <w:r w:rsidRPr="00BD4615">
              <w:rPr>
                <w:rFonts w:ascii="Times New Roman" w:eastAsia="Times New Roman" w:hAnsi="Times New Roman" w:cs="Times New Roman"/>
                <w:sz w:val="24"/>
                <w:szCs w:val="24"/>
                <w:lang w:eastAsia="fr-FR"/>
              </w:rPr>
              <w:t xml:space="preserve"> ancienneté comprise entre 2 ans et 2 ans 5 mois 29 jours</w:t>
            </w:r>
          </w:p>
        </w:tc>
        <w:tc>
          <w:tcPr>
            <w:tcW w:w="2000" w:type="pct"/>
            <w:vAlign w:val="center"/>
            <w:hideMark/>
          </w:tcPr>
          <w:p w:rsidR="00BD4615" w:rsidRPr="00BD4615" w:rsidRDefault="00BD4615" w:rsidP="00BD4615">
            <w:pPr>
              <w:spacing w:before="100" w:beforeAutospacing="1" w:after="100" w:afterAutospacing="1" w:line="240" w:lineRule="auto"/>
              <w:rPr>
                <w:rFonts w:ascii="Times New Roman" w:eastAsia="Times New Roman" w:hAnsi="Times New Roman" w:cs="Times New Roman"/>
                <w:sz w:val="24"/>
                <w:szCs w:val="24"/>
                <w:lang w:eastAsia="fr-FR"/>
              </w:rPr>
            </w:pPr>
            <w:r w:rsidRPr="00BD4615">
              <w:rPr>
                <w:rFonts w:ascii="Times New Roman" w:eastAsia="Times New Roman" w:hAnsi="Times New Roman" w:cs="Times New Roman"/>
                <w:sz w:val="24"/>
                <w:szCs w:val="24"/>
                <w:lang w:eastAsia="fr-FR"/>
              </w:rPr>
              <w:t>21</w:t>
            </w:r>
          </w:p>
        </w:tc>
      </w:tr>
      <w:tr w:rsidR="00BD4615" w:rsidRPr="00BD4615" w:rsidTr="00BD4615">
        <w:trPr>
          <w:tblCellSpacing w:w="0" w:type="dxa"/>
          <w:jc w:val="center"/>
        </w:trPr>
        <w:tc>
          <w:tcPr>
            <w:tcW w:w="2950" w:type="pct"/>
            <w:vAlign w:val="center"/>
            <w:hideMark/>
          </w:tcPr>
          <w:p w:rsidR="00BD4615" w:rsidRPr="00BD4615" w:rsidRDefault="00BD4615" w:rsidP="00BD4615">
            <w:pPr>
              <w:spacing w:before="100" w:beforeAutospacing="1" w:after="100" w:afterAutospacing="1" w:line="240" w:lineRule="auto"/>
              <w:rPr>
                <w:rFonts w:ascii="Times New Roman" w:eastAsia="Times New Roman" w:hAnsi="Times New Roman" w:cs="Times New Roman"/>
                <w:sz w:val="24"/>
                <w:szCs w:val="24"/>
                <w:lang w:eastAsia="fr-FR"/>
              </w:rPr>
            </w:pPr>
            <w:r w:rsidRPr="00BD4615">
              <w:rPr>
                <w:rFonts w:ascii="Times New Roman" w:eastAsia="Times New Roman" w:hAnsi="Times New Roman" w:cs="Times New Roman"/>
                <w:sz w:val="24"/>
                <w:szCs w:val="24"/>
                <w:lang w:eastAsia="fr-FR"/>
              </w:rPr>
              <w:lastRenderedPageBreak/>
              <w:t xml:space="preserve">5e échelon </w:t>
            </w:r>
            <w:proofErr w:type="spellStart"/>
            <w:r w:rsidRPr="00BD4615">
              <w:rPr>
                <w:rFonts w:ascii="Times New Roman" w:eastAsia="Times New Roman" w:hAnsi="Times New Roman" w:cs="Times New Roman"/>
                <w:sz w:val="24"/>
                <w:szCs w:val="24"/>
                <w:lang w:eastAsia="fr-FR"/>
              </w:rPr>
              <w:t>hcl</w:t>
            </w:r>
            <w:proofErr w:type="spellEnd"/>
            <w:r w:rsidRPr="00BD4615">
              <w:rPr>
                <w:rFonts w:ascii="Times New Roman" w:eastAsia="Times New Roman" w:hAnsi="Times New Roman" w:cs="Times New Roman"/>
                <w:sz w:val="24"/>
                <w:szCs w:val="24"/>
                <w:lang w:eastAsia="fr-FR"/>
              </w:rPr>
              <w:t xml:space="preserve"> sans ancienneté</w:t>
            </w:r>
          </w:p>
        </w:tc>
        <w:tc>
          <w:tcPr>
            <w:tcW w:w="2000" w:type="pct"/>
            <w:vAlign w:val="center"/>
            <w:hideMark/>
          </w:tcPr>
          <w:p w:rsidR="00BD4615" w:rsidRPr="00BD4615" w:rsidRDefault="00BD4615" w:rsidP="00BD4615">
            <w:pPr>
              <w:spacing w:before="100" w:beforeAutospacing="1" w:after="100" w:afterAutospacing="1" w:line="240" w:lineRule="auto"/>
              <w:rPr>
                <w:rFonts w:ascii="Times New Roman" w:eastAsia="Times New Roman" w:hAnsi="Times New Roman" w:cs="Times New Roman"/>
                <w:sz w:val="24"/>
                <w:szCs w:val="24"/>
                <w:lang w:eastAsia="fr-FR"/>
              </w:rPr>
            </w:pPr>
            <w:r w:rsidRPr="00BD4615">
              <w:rPr>
                <w:rFonts w:ascii="Times New Roman" w:eastAsia="Times New Roman" w:hAnsi="Times New Roman" w:cs="Times New Roman"/>
                <w:sz w:val="24"/>
                <w:szCs w:val="24"/>
                <w:lang w:eastAsia="fr-FR"/>
              </w:rPr>
              <w:t>24</w:t>
            </w:r>
          </w:p>
        </w:tc>
      </w:tr>
      <w:tr w:rsidR="00BD4615" w:rsidRPr="00BD4615" w:rsidTr="00BD4615">
        <w:trPr>
          <w:tblCellSpacing w:w="0" w:type="dxa"/>
          <w:jc w:val="center"/>
        </w:trPr>
        <w:tc>
          <w:tcPr>
            <w:tcW w:w="2950" w:type="pct"/>
            <w:vAlign w:val="center"/>
            <w:hideMark/>
          </w:tcPr>
          <w:p w:rsidR="00BD4615" w:rsidRPr="00BD4615" w:rsidRDefault="00BD4615" w:rsidP="00BD4615">
            <w:pPr>
              <w:spacing w:before="100" w:beforeAutospacing="1" w:after="100" w:afterAutospacing="1" w:line="240" w:lineRule="auto"/>
              <w:rPr>
                <w:rFonts w:ascii="Times New Roman" w:eastAsia="Times New Roman" w:hAnsi="Times New Roman" w:cs="Times New Roman"/>
                <w:sz w:val="24"/>
                <w:szCs w:val="24"/>
                <w:lang w:eastAsia="fr-FR"/>
              </w:rPr>
            </w:pPr>
            <w:r w:rsidRPr="00BD4615">
              <w:rPr>
                <w:rFonts w:ascii="Times New Roman" w:eastAsia="Times New Roman" w:hAnsi="Times New Roman" w:cs="Times New Roman"/>
                <w:sz w:val="24"/>
                <w:szCs w:val="24"/>
                <w:lang w:eastAsia="fr-FR"/>
              </w:rPr>
              <w:t xml:space="preserve">5e échelon </w:t>
            </w:r>
            <w:proofErr w:type="spellStart"/>
            <w:r w:rsidRPr="00BD4615">
              <w:rPr>
                <w:rFonts w:ascii="Times New Roman" w:eastAsia="Times New Roman" w:hAnsi="Times New Roman" w:cs="Times New Roman"/>
                <w:sz w:val="24"/>
                <w:szCs w:val="24"/>
                <w:lang w:eastAsia="fr-FR"/>
              </w:rPr>
              <w:t>hcl</w:t>
            </w:r>
            <w:proofErr w:type="spellEnd"/>
            <w:r w:rsidRPr="00BD4615">
              <w:rPr>
                <w:rFonts w:ascii="Times New Roman" w:eastAsia="Times New Roman" w:hAnsi="Times New Roman" w:cs="Times New Roman"/>
                <w:sz w:val="24"/>
                <w:szCs w:val="24"/>
                <w:lang w:eastAsia="fr-FR"/>
              </w:rPr>
              <w:t xml:space="preserve"> ancienneté comprise entre 1 jour et 11 mois 29 jours</w:t>
            </w:r>
          </w:p>
        </w:tc>
        <w:tc>
          <w:tcPr>
            <w:tcW w:w="2000" w:type="pct"/>
            <w:vAlign w:val="center"/>
            <w:hideMark/>
          </w:tcPr>
          <w:p w:rsidR="00BD4615" w:rsidRPr="00BD4615" w:rsidRDefault="00BD4615" w:rsidP="00BD4615">
            <w:pPr>
              <w:spacing w:before="100" w:beforeAutospacing="1" w:after="100" w:afterAutospacing="1" w:line="240" w:lineRule="auto"/>
              <w:rPr>
                <w:rFonts w:ascii="Times New Roman" w:eastAsia="Times New Roman" w:hAnsi="Times New Roman" w:cs="Times New Roman"/>
                <w:sz w:val="24"/>
                <w:szCs w:val="24"/>
                <w:lang w:eastAsia="fr-FR"/>
              </w:rPr>
            </w:pPr>
            <w:r w:rsidRPr="00BD4615">
              <w:rPr>
                <w:rFonts w:ascii="Times New Roman" w:eastAsia="Times New Roman" w:hAnsi="Times New Roman" w:cs="Times New Roman"/>
                <w:sz w:val="24"/>
                <w:szCs w:val="24"/>
                <w:lang w:eastAsia="fr-FR"/>
              </w:rPr>
              <w:t>27</w:t>
            </w:r>
          </w:p>
        </w:tc>
      </w:tr>
      <w:tr w:rsidR="00BD4615" w:rsidRPr="00BD4615" w:rsidTr="00BD4615">
        <w:trPr>
          <w:tblCellSpacing w:w="0" w:type="dxa"/>
          <w:jc w:val="center"/>
        </w:trPr>
        <w:tc>
          <w:tcPr>
            <w:tcW w:w="2950" w:type="pct"/>
            <w:vAlign w:val="center"/>
            <w:hideMark/>
          </w:tcPr>
          <w:p w:rsidR="00BD4615" w:rsidRPr="00BD4615" w:rsidRDefault="00BD4615" w:rsidP="00BD4615">
            <w:pPr>
              <w:spacing w:before="100" w:beforeAutospacing="1" w:after="100" w:afterAutospacing="1" w:line="240" w:lineRule="auto"/>
              <w:rPr>
                <w:rFonts w:ascii="Times New Roman" w:eastAsia="Times New Roman" w:hAnsi="Times New Roman" w:cs="Times New Roman"/>
                <w:sz w:val="24"/>
                <w:szCs w:val="24"/>
                <w:lang w:eastAsia="fr-FR"/>
              </w:rPr>
            </w:pPr>
            <w:r w:rsidRPr="00BD4615">
              <w:rPr>
                <w:rFonts w:ascii="Times New Roman" w:eastAsia="Times New Roman" w:hAnsi="Times New Roman" w:cs="Times New Roman"/>
                <w:sz w:val="24"/>
                <w:szCs w:val="24"/>
                <w:lang w:eastAsia="fr-FR"/>
              </w:rPr>
              <w:t xml:space="preserve">5e échelon </w:t>
            </w:r>
            <w:proofErr w:type="spellStart"/>
            <w:r w:rsidRPr="00BD4615">
              <w:rPr>
                <w:rFonts w:ascii="Times New Roman" w:eastAsia="Times New Roman" w:hAnsi="Times New Roman" w:cs="Times New Roman"/>
                <w:sz w:val="24"/>
                <w:szCs w:val="24"/>
                <w:lang w:eastAsia="fr-FR"/>
              </w:rPr>
              <w:t>hcl</w:t>
            </w:r>
            <w:proofErr w:type="spellEnd"/>
            <w:r w:rsidRPr="00BD4615">
              <w:rPr>
                <w:rFonts w:ascii="Times New Roman" w:eastAsia="Times New Roman" w:hAnsi="Times New Roman" w:cs="Times New Roman"/>
                <w:sz w:val="24"/>
                <w:szCs w:val="24"/>
                <w:lang w:eastAsia="fr-FR"/>
              </w:rPr>
              <w:t xml:space="preserve"> ancienneté comprise entre 1an et 1 an 11 mois 29 jours</w:t>
            </w:r>
          </w:p>
        </w:tc>
        <w:tc>
          <w:tcPr>
            <w:tcW w:w="2000" w:type="pct"/>
            <w:vAlign w:val="center"/>
            <w:hideMark/>
          </w:tcPr>
          <w:p w:rsidR="00BD4615" w:rsidRPr="00BD4615" w:rsidRDefault="00BD4615" w:rsidP="00BD4615">
            <w:pPr>
              <w:spacing w:before="100" w:beforeAutospacing="1" w:after="100" w:afterAutospacing="1" w:line="240" w:lineRule="auto"/>
              <w:rPr>
                <w:rFonts w:ascii="Times New Roman" w:eastAsia="Times New Roman" w:hAnsi="Times New Roman" w:cs="Times New Roman"/>
                <w:sz w:val="24"/>
                <w:szCs w:val="24"/>
                <w:lang w:eastAsia="fr-FR"/>
              </w:rPr>
            </w:pPr>
            <w:r w:rsidRPr="00BD4615">
              <w:rPr>
                <w:rFonts w:ascii="Times New Roman" w:eastAsia="Times New Roman" w:hAnsi="Times New Roman" w:cs="Times New Roman"/>
                <w:sz w:val="24"/>
                <w:szCs w:val="24"/>
                <w:lang w:eastAsia="fr-FR"/>
              </w:rPr>
              <w:t>30</w:t>
            </w:r>
          </w:p>
        </w:tc>
      </w:tr>
      <w:tr w:rsidR="00BD4615" w:rsidRPr="00BD4615" w:rsidTr="00BD4615">
        <w:trPr>
          <w:tblCellSpacing w:w="0" w:type="dxa"/>
          <w:jc w:val="center"/>
        </w:trPr>
        <w:tc>
          <w:tcPr>
            <w:tcW w:w="2950" w:type="pct"/>
            <w:vAlign w:val="center"/>
            <w:hideMark/>
          </w:tcPr>
          <w:p w:rsidR="00BD4615" w:rsidRPr="00BD4615" w:rsidRDefault="00BD4615" w:rsidP="00BD4615">
            <w:pPr>
              <w:spacing w:before="100" w:beforeAutospacing="1" w:after="100" w:afterAutospacing="1" w:line="240" w:lineRule="auto"/>
              <w:rPr>
                <w:rFonts w:ascii="Times New Roman" w:eastAsia="Times New Roman" w:hAnsi="Times New Roman" w:cs="Times New Roman"/>
                <w:sz w:val="24"/>
                <w:szCs w:val="24"/>
                <w:lang w:eastAsia="fr-FR"/>
              </w:rPr>
            </w:pPr>
            <w:r w:rsidRPr="00BD4615">
              <w:rPr>
                <w:rFonts w:ascii="Times New Roman" w:eastAsia="Times New Roman" w:hAnsi="Times New Roman" w:cs="Times New Roman"/>
                <w:sz w:val="24"/>
                <w:szCs w:val="24"/>
                <w:lang w:eastAsia="fr-FR"/>
              </w:rPr>
              <w:t xml:space="preserve">5e échelon </w:t>
            </w:r>
            <w:proofErr w:type="spellStart"/>
            <w:r w:rsidRPr="00BD4615">
              <w:rPr>
                <w:rFonts w:ascii="Times New Roman" w:eastAsia="Times New Roman" w:hAnsi="Times New Roman" w:cs="Times New Roman"/>
                <w:sz w:val="24"/>
                <w:szCs w:val="24"/>
                <w:lang w:eastAsia="fr-FR"/>
              </w:rPr>
              <w:t>hcl</w:t>
            </w:r>
            <w:proofErr w:type="spellEnd"/>
            <w:r w:rsidRPr="00BD4615">
              <w:rPr>
                <w:rFonts w:ascii="Times New Roman" w:eastAsia="Times New Roman" w:hAnsi="Times New Roman" w:cs="Times New Roman"/>
                <w:sz w:val="24"/>
                <w:szCs w:val="24"/>
                <w:lang w:eastAsia="fr-FR"/>
              </w:rPr>
              <w:t xml:space="preserve"> ancienneté comprise entre 2 ans et 2 ans 11 mois 29 jours</w:t>
            </w:r>
          </w:p>
        </w:tc>
        <w:tc>
          <w:tcPr>
            <w:tcW w:w="2000" w:type="pct"/>
            <w:vAlign w:val="center"/>
            <w:hideMark/>
          </w:tcPr>
          <w:p w:rsidR="00BD4615" w:rsidRPr="00BD4615" w:rsidRDefault="00BD4615" w:rsidP="00BD4615">
            <w:pPr>
              <w:spacing w:before="100" w:beforeAutospacing="1" w:after="100" w:afterAutospacing="1" w:line="240" w:lineRule="auto"/>
              <w:rPr>
                <w:rFonts w:ascii="Times New Roman" w:eastAsia="Times New Roman" w:hAnsi="Times New Roman" w:cs="Times New Roman"/>
                <w:sz w:val="24"/>
                <w:szCs w:val="24"/>
                <w:lang w:eastAsia="fr-FR"/>
              </w:rPr>
            </w:pPr>
            <w:r w:rsidRPr="00BD4615">
              <w:rPr>
                <w:rFonts w:ascii="Times New Roman" w:eastAsia="Times New Roman" w:hAnsi="Times New Roman" w:cs="Times New Roman"/>
                <w:sz w:val="24"/>
                <w:szCs w:val="24"/>
                <w:lang w:eastAsia="fr-FR"/>
              </w:rPr>
              <w:t>33</w:t>
            </w:r>
          </w:p>
        </w:tc>
      </w:tr>
      <w:tr w:rsidR="00BD4615" w:rsidRPr="00BD4615" w:rsidTr="00BD4615">
        <w:trPr>
          <w:tblCellSpacing w:w="0" w:type="dxa"/>
          <w:jc w:val="center"/>
        </w:trPr>
        <w:tc>
          <w:tcPr>
            <w:tcW w:w="2950" w:type="pct"/>
            <w:vAlign w:val="center"/>
            <w:hideMark/>
          </w:tcPr>
          <w:p w:rsidR="00BD4615" w:rsidRPr="00BD4615" w:rsidRDefault="00BD4615" w:rsidP="00BD4615">
            <w:pPr>
              <w:spacing w:before="100" w:beforeAutospacing="1" w:after="100" w:afterAutospacing="1" w:line="240" w:lineRule="auto"/>
              <w:rPr>
                <w:rFonts w:ascii="Times New Roman" w:eastAsia="Times New Roman" w:hAnsi="Times New Roman" w:cs="Times New Roman"/>
                <w:sz w:val="24"/>
                <w:szCs w:val="24"/>
                <w:lang w:eastAsia="fr-FR"/>
              </w:rPr>
            </w:pPr>
            <w:r w:rsidRPr="00BD4615">
              <w:rPr>
                <w:rFonts w:ascii="Times New Roman" w:eastAsia="Times New Roman" w:hAnsi="Times New Roman" w:cs="Times New Roman"/>
                <w:sz w:val="24"/>
                <w:szCs w:val="24"/>
                <w:lang w:eastAsia="fr-FR"/>
              </w:rPr>
              <w:t xml:space="preserve">6e échelon </w:t>
            </w:r>
            <w:proofErr w:type="spellStart"/>
            <w:r w:rsidRPr="00BD4615">
              <w:rPr>
                <w:rFonts w:ascii="Times New Roman" w:eastAsia="Times New Roman" w:hAnsi="Times New Roman" w:cs="Times New Roman"/>
                <w:sz w:val="24"/>
                <w:szCs w:val="24"/>
                <w:lang w:eastAsia="fr-FR"/>
              </w:rPr>
              <w:t>hcl</w:t>
            </w:r>
            <w:proofErr w:type="spellEnd"/>
            <w:r w:rsidRPr="00BD4615">
              <w:rPr>
                <w:rFonts w:ascii="Times New Roman" w:eastAsia="Times New Roman" w:hAnsi="Times New Roman" w:cs="Times New Roman"/>
                <w:sz w:val="24"/>
                <w:szCs w:val="24"/>
                <w:lang w:eastAsia="fr-FR"/>
              </w:rPr>
              <w:t xml:space="preserve"> sans ancienneté</w:t>
            </w:r>
          </w:p>
        </w:tc>
        <w:tc>
          <w:tcPr>
            <w:tcW w:w="2000" w:type="pct"/>
            <w:vAlign w:val="center"/>
            <w:hideMark/>
          </w:tcPr>
          <w:p w:rsidR="00BD4615" w:rsidRPr="00BD4615" w:rsidRDefault="00BD4615" w:rsidP="00BD4615">
            <w:pPr>
              <w:spacing w:before="100" w:beforeAutospacing="1" w:after="100" w:afterAutospacing="1" w:line="240" w:lineRule="auto"/>
              <w:rPr>
                <w:rFonts w:ascii="Times New Roman" w:eastAsia="Times New Roman" w:hAnsi="Times New Roman" w:cs="Times New Roman"/>
                <w:sz w:val="24"/>
                <w:szCs w:val="24"/>
                <w:lang w:eastAsia="fr-FR"/>
              </w:rPr>
            </w:pPr>
            <w:r w:rsidRPr="00BD4615">
              <w:rPr>
                <w:rFonts w:ascii="Times New Roman" w:eastAsia="Times New Roman" w:hAnsi="Times New Roman" w:cs="Times New Roman"/>
                <w:sz w:val="24"/>
                <w:szCs w:val="24"/>
                <w:lang w:eastAsia="fr-FR"/>
              </w:rPr>
              <w:t>36</w:t>
            </w:r>
          </w:p>
        </w:tc>
      </w:tr>
      <w:tr w:rsidR="00BD4615" w:rsidRPr="00BD4615" w:rsidTr="00BD4615">
        <w:trPr>
          <w:tblCellSpacing w:w="0" w:type="dxa"/>
          <w:jc w:val="center"/>
        </w:trPr>
        <w:tc>
          <w:tcPr>
            <w:tcW w:w="2950" w:type="pct"/>
            <w:vAlign w:val="center"/>
            <w:hideMark/>
          </w:tcPr>
          <w:p w:rsidR="00BD4615" w:rsidRPr="00BD4615" w:rsidRDefault="00BD4615" w:rsidP="00BD4615">
            <w:pPr>
              <w:spacing w:before="100" w:beforeAutospacing="1" w:after="100" w:afterAutospacing="1" w:line="240" w:lineRule="auto"/>
              <w:rPr>
                <w:rFonts w:ascii="Times New Roman" w:eastAsia="Times New Roman" w:hAnsi="Times New Roman" w:cs="Times New Roman"/>
                <w:sz w:val="24"/>
                <w:szCs w:val="24"/>
                <w:lang w:eastAsia="fr-FR"/>
              </w:rPr>
            </w:pPr>
            <w:r w:rsidRPr="00BD4615">
              <w:rPr>
                <w:rFonts w:ascii="Times New Roman" w:eastAsia="Times New Roman" w:hAnsi="Times New Roman" w:cs="Times New Roman"/>
                <w:sz w:val="24"/>
                <w:szCs w:val="24"/>
                <w:lang w:eastAsia="fr-FR"/>
              </w:rPr>
              <w:t xml:space="preserve">6e échelon </w:t>
            </w:r>
            <w:proofErr w:type="spellStart"/>
            <w:r w:rsidRPr="00BD4615">
              <w:rPr>
                <w:rFonts w:ascii="Times New Roman" w:eastAsia="Times New Roman" w:hAnsi="Times New Roman" w:cs="Times New Roman"/>
                <w:sz w:val="24"/>
                <w:szCs w:val="24"/>
                <w:lang w:eastAsia="fr-FR"/>
              </w:rPr>
              <w:t>hcl</w:t>
            </w:r>
            <w:proofErr w:type="spellEnd"/>
            <w:r w:rsidRPr="00BD4615">
              <w:rPr>
                <w:rFonts w:ascii="Times New Roman" w:eastAsia="Times New Roman" w:hAnsi="Times New Roman" w:cs="Times New Roman"/>
                <w:sz w:val="24"/>
                <w:szCs w:val="24"/>
                <w:lang w:eastAsia="fr-FR"/>
              </w:rPr>
              <w:t xml:space="preserve"> ancienneté comprise entre 1 jour et 11 mois 29 jours</w:t>
            </w:r>
          </w:p>
        </w:tc>
        <w:tc>
          <w:tcPr>
            <w:tcW w:w="2000" w:type="pct"/>
            <w:vAlign w:val="center"/>
            <w:hideMark/>
          </w:tcPr>
          <w:p w:rsidR="00BD4615" w:rsidRPr="00BD4615" w:rsidRDefault="00BD4615" w:rsidP="00BD4615">
            <w:pPr>
              <w:spacing w:before="100" w:beforeAutospacing="1" w:after="100" w:afterAutospacing="1" w:line="240" w:lineRule="auto"/>
              <w:rPr>
                <w:rFonts w:ascii="Times New Roman" w:eastAsia="Times New Roman" w:hAnsi="Times New Roman" w:cs="Times New Roman"/>
                <w:sz w:val="24"/>
                <w:szCs w:val="24"/>
                <w:lang w:eastAsia="fr-FR"/>
              </w:rPr>
            </w:pPr>
            <w:r w:rsidRPr="00BD4615">
              <w:rPr>
                <w:rFonts w:ascii="Times New Roman" w:eastAsia="Times New Roman" w:hAnsi="Times New Roman" w:cs="Times New Roman"/>
                <w:sz w:val="24"/>
                <w:szCs w:val="24"/>
                <w:lang w:eastAsia="fr-FR"/>
              </w:rPr>
              <w:t>39</w:t>
            </w:r>
          </w:p>
        </w:tc>
      </w:tr>
      <w:tr w:rsidR="00BD4615" w:rsidRPr="00BD4615" w:rsidTr="00BD4615">
        <w:trPr>
          <w:tblCellSpacing w:w="0" w:type="dxa"/>
          <w:jc w:val="center"/>
        </w:trPr>
        <w:tc>
          <w:tcPr>
            <w:tcW w:w="2950" w:type="pct"/>
            <w:vAlign w:val="center"/>
            <w:hideMark/>
          </w:tcPr>
          <w:p w:rsidR="00BD4615" w:rsidRPr="00BD4615" w:rsidRDefault="00BD4615" w:rsidP="00BD4615">
            <w:pPr>
              <w:spacing w:before="100" w:beforeAutospacing="1" w:after="100" w:afterAutospacing="1" w:line="240" w:lineRule="auto"/>
              <w:rPr>
                <w:rFonts w:ascii="Times New Roman" w:eastAsia="Times New Roman" w:hAnsi="Times New Roman" w:cs="Times New Roman"/>
                <w:sz w:val="24"/>
                <w:szCs w:val="24"/>
                <w:lang w:eastAsia="fr-FR"/>
              </w:rPr>
            </w:pPr>
            <w:r w:rsidRPr="00BD4615">
              <w:rPr>
                <w:rFonts w:ascii="Times New Roman" w:eastAsia="Times New Roman" w:hAnsi="Times New Roman" w:cs="Times New Roman"/>
                <w:sz w:val="24"/>
                <w:szCs w:val="24"/>
                <w:lang w:eastAsia="fr-FR"/>
              </w:rPr>
              <w:t xml:space="preserve">6e échelon </w:t>
            </w:r>
            <w:proofErr w:type="spellStart"/>
            <w:r w:rsidRPr="00BD4615">
              <w:rPr>
                <w:rFonts w:ascii="Times New Roman" w:eastAsia="Times New Roman" w:hAnsi="Times New Roman" w:cs="Times New Roman"/>
                <w:sz w:val="24"/>
                <w:szCs w:val="24"/>
                <w:lang w:eastAsia="fr-FR"/>
              </w:rPr>
              <w:t>hcl</w:t>
            </w:r>
            <w:proofErr w:type="spellEnd"/>
            <w:r w:rsidRPr="00BD4615">
              <w:rPr>
                <w:rFonts w:ascii="Times New Roman" w:eastAsia="Times New Roman" w:hAnsi="Times New Roman" w:cs="Times New Roman"/>
                <w:sz w:val="24"/>
                <w:szCs w:val="24"/>
                <w:lang w:eastAsia="fr-FR"/>
              </w:rPr>
              <w:t xml:space="preserve"> ancienneté comprise entre 1 an et 1 an 11 mois 29 jours</w:t>
            </w:r>
          </w:p>
        </w:tc>
        <w:tc>
          <w:tcPr>
            <w:tcW w:w="2000" w:type="pct"/>
            <w:vAlign w:val="center"/>
            <w:hideMark/>
          </w:tcPr>
          <w:p w:rsidR="00BD4615" w:rsidRPr="00BD4615" w:rsidRDefault="00BD4615" w:rsidP="00BD4615">
            <w:pPr>
              <w:spacing w:before="100" w:beforeAutospacing="1" w:after="100" w:afterAutospacing="1" w:line="240" w:lineRule="auto"/>
              <w:rPr>
                <w:rFonts w:ascii="Times New Roman" w:eastAsia="Times New Roman" w:hAnsi="Times New Roman" w:cs="Times New Roman"/>
                <w:sz w:val="24"/>
                <w:szCs w:val="24"/>
                <w:lang w:eastAsia="fr-FR"/>
              </w:rPr>
            </w:pPr>
            <w:r w:rsidRPr="00BD4615">
              <w:rPr>
                <w:rFonts w:ascii="Times New Roman" w:eastAsia="Times New Roman" w:hAnsi="Times New Roman" w:cs="Times New Roman"/>
                <w:sz w:val="24"/>
                <w:szCs w:val="24"/>
                <w:lang w:eastAsia="fr-FR"/>
              </w:rPr>
              <w:t>42</w:t>
            </w:r>
          </w:p>
        </w:tc>
      </w:tr>
      <w:tr w:rsidR="00BD4615" w:rsidRPr="00BD4615" w:rsidTr="00BD4615">
        <w:trPr>
          <w:tblCellSpacing w:w="0" w:type="dxa"/>
          <w:jc w:val="center"/>
        </w:trPr>
        <w:tc>
          <w:tcPr>
            <w:tcW w:w="2950" w:type="pct"/>
            <w:vAlign w:val="center"/>
            <w:hideMark/>
          </w:tcPr>
          <w:p w:rsidR="00BD4615" w:rsidRPr="00BD4615" w:rsidRDefault="00BD4615" w:rsidP="00BD4615">
            <w:pPr>
              <w:spacing w:before="100" w:beforeAutospacing="1" w:after="100" w:afterAutospacing="1" w:line="240" w:lineRule="auto"/>
              <w:rPr>
                <w:rFonts w:ascii="Times New Roman" w:eastAsia="Times New Roman" w:hAnsi="Times New Roman" w:cs="Times New Roman"/>
                <w:sz w:val="24"/>
                <w:szCs w:val="24"/>
                <w:lang w:eastAsia="fr-FR"/>
              </w:rPr>
            </w:pPr>
            <w:r w:rsidRPr="00BD4615">
              <w:rPr>
                <w:rFonts w:ascii="Times New Roman" w:eastAsia="Times New Roman" w:hAnsi="Times New Roman" w:cs="Times New Roman"/>
                <w:sz w:val="24"/>
                <w:szCs w:val="24"/>
                <w:lang w:eastAsia="fr-FR"/>
              </w:rPr>
              <w:t xml:space="preserve">6e échelon </w:t>
            </w:r>
            <w:proofErr w:type="spellStart"/>
            <w:r w:rsidRPr="00BD4615">
              <w:rPr>
                <w:rFonts w:ascii="Times New Roman" w:eastAsia="Times New Roman" w:hAnsi="Times New Roman" w:cs="Times New Roman"/>
                <w:sz w:val="24"/>
                <w:szCs w:val="24"/>
                <w:lang w:eastAsia="fr-FR"/>
              </w:rPr>
              <w:t>hcl</w:t>
            </w:r>
            <w:proofErr w:type="spellEnd"/>
            <w:r w:rsidRPr="00BD4615">
              <w:rPr>
                <w:rFonts w:ascii="Times New Roman" w:eastAsia="Times New Roman" w:hAnsi="Times New Roman" w:cs="Times New Roman"/>
                <w:sz w:val="24"/>
                <w:szCs w:val="24"/>
                <w:lang w:eastAsia="fr-FR"/>
              </w:rPr>
              <w:t xml:space="preserve"> ancienneté comprise entre 2 ans et 2 ans 11 mois 29 jours</w:t>
            </w:r>
          </w:p>
        </w:tc>
        <w:tc>
          <w:tcPr>
            <w:tcW w:w="2000" w:type="pct"/>
            <w:vAlign w:val="center"/>
            <w:hideMark/>
          </w:tcPr>
          <w:p w:rsidR="00BD4615" w:rsidRPr="00BD4615" w:rsidRDefault="00BD4615" w:rsidP="00BD4615">
            <w:pPr>
              <w:spacing w:before="100" w:beforeAutospacing="1" w:after="100" w:afterAutospacing="1" w:line="240" w:lineRule="auto"/>
              <w:rPr>
                <w:rFonts w:ascii="Times New Roman" w:eastAsia="Times New Roman" w:hAnsi="Times New Roman" w:cs="Times New Roman"/>
                <w:sz w:val="24"/>
                <w:szCs w:val="24"/>
                <w:lang w:eastAsia="fr-FR"/>
              </w:rPr>
            </w:pPr>
            <w:r w:rsidRPr="00BD4615">
              <w:rPr>
                <w:rFonts w:ascii="Times New Roman" w:eastAsia="Times New Roman" w:hAnsi="Times New Roman" w:cs="Times New Roman"/>
                <w:sz w:val="24"/>
                <w:szCs w:val="24"/>
                <w:lang w:eastAsia="fr-FR"/>
              </w:rPr>
              <w:t>45</w:t>
            </w:r>
          </w:p>
        </w:tc>
      </w:tr>
      <w:tr w:rsidR="00BD4615" w:rsidRPr="00BD4615" w:rsidTr="00BD4615">
        <w:trPr>
          <w:tblCellSpacing w:w="0" w:type="dxa"/>
          <w:jc w:val="center"/>
        </w:trPr>
        <w:tc>
          <w:tcPr>
            <w:tcW w:w="2950" w:type="pct"/>
            <w:vAlign w:val="center"/>
            <w:hideMark/>
          </w:tcPr>
          <w:p w:rsidR="00BD4615" w:rsidRPr="00BD4615" w:rsidRDefault="00BD4615" w:rsidP="00BD4615">
            <w:pPr>
              <w:spacing w:before="100" w:beforeAutospacing="1" w:after="100" w:afterAutospacing="1" w:line="240" w:lineRule="auto"/>
              <w:rPr>
                <w:rFonts w:ascii="Times New Roman" w:eastAsia="Times New Roman" w:hAnsi="Times New Roman" w:cs="Times New Roman"/>
                <w:sz w:val="24"/>
                <w:szCs w:val="24"/>
                <w:lang w:eastAsia="fr-FR"/>
              </w:rPr>
            </w:pPr>
            <w:r w:rsidRPr="00BD4615">
              <w:rPr>
                <w:rFonts w:ascii="Times New Roman" w:eastAsia="Times New Roman" w:hAnsi="Times New Roman" w:cs="Times New Roman"/>
                <w:sz w:val="24"/>
                <w:szCs w:val="24"/>
                <w:lang w:eastAsia="fr-FR"/>
              </w:rPr>
              <w:t xml:space="preserve">6e échelon </w:t>
            </w:r>
            <w:proofErr w:type="spellStart"/>
            <w:r w:rsidRPr="00BD4615">
              <w:rPr>
                <w:rFonts w:ascii="Times New Roman" w:eastAsia="Times New Roman" w:hAnsi="Times New Roman" w:cs="Times New Roman"/>
                <w:sz w:val="24"/>
                <w:szCs w:val="24"/>
                <w:lang w:eastAsia="fr-FR"/>
              </w:rPr>
              <w:t>hcl</w:t>
            </w:r>
            <w:proofErr w:type="spellEnd"/>
            <w:r w:rsidRPr="00BD4615">
              <w:rPr>
                <w:rFonts w:ascii="Times New Roman" w:eastAsia="Times New Roman" w:hAnsi="Times New Roman" w:cs="Times New Roman"/>
                <w:sz w:val="24"/>
                <w:szCs w:val="24"/>
                <w:lang w:eastAsia="fr-FR"/>
              </w:rPr>
              <w:t xml:space="preserve"> ancienneté égale ou supérieure à 3 ans</w:t>
            </w:r>
          </w:p>
        </w:tc>
        <w:tc>
          <w:tcPr>
            <w:tcW w:w="2000" w:type="pct"/>
            <w:vAlign w:val="center"/>
            <w:hideMark/>
          </w:tcPr>
          <w:p w:rsidR="00BD4615" w:rsidRPr="00BD4615" w:rsidRDefault="00BD4615" w:rsidP="00BD4615">
            <w:pPr>
              <w:spacing w:before="100" w:beforeAutospacing="1" w:after="100" w:afterAutospacing="1" w:line="240" w:lineRule="auto"/>
              <w:rPr>
                <w:rFonts w:ascii="Times New Roman" w:eastAsia="Times New Roman" w:hAnsi="Times New Roman" w:cs="Times New Roman"/>
                <w:sz w:val="24"/>
                <w:szCs w:val="24"/>
                <w:lang w:eastAsia="fr-FR"/>
              </w:rPr>
            </w:pPr>
            <w:r w:rsidRPr="00BD4615">
              <w:rPr>
                <w:rFonts w:ascii="Times New Roman" w:eastAsia="Times New Roman" w:hAnsi="Times New Roman" w:cs="Times New Roman"/>
                <w:sz w:val="24"/>
                <w:szCs w:val="24"/>
                <w:lang w:eastAsia="fr-FR"/>
              </w:rPr>
              <w:t>48</w:t>
            </w:r>
          </w:p>
        </w:tc>
      </w:tr>
    </w:tbl>
    <w:p w:rsidR="00BD4615" w:rsidRPr="00BD4615" w:rsidRDefault="00BD4615" w:rsidP="00BD4615">
      <w:pPr>
        <w:spacing w:before="100" w:beforeAutospacing="1" w:after="100" w:afterAutospacing="1" w:line="240" w:lineRule="auto"/>
        <w:rPr>
          <w:rFonts w:ascii="Times New Roman" w:eastAsia="Times New Roman" w:hAnsi="Times New Roman" w:cs="Times New Roman"/>
          <w:sz w:val="24"/>
          <w:szCs w:val="24"/>
          <w:lang w:eastAsia="fr-FR"/>
        </w:rPr>
      </w:pPr>
      <w:r w:rsidRPr="00BD4615">
        <w:rPr>
          <w:rFonts w:ascii="Times New Roman" w:eastAsia="Times New Roman" w:hAnsi="Times New Roman" w:cs="Times New Roman"/>
          <w:sz w:val="24"/>
          <w:szCs w:val="24"/>
          <w:lang w:eastAsia="fr-FR"/>
        </w:rPr>
        <w:t> </w:t>
      </w:r>
    </w:p>
    <w:p w:rsidR="00BD4615" w:rsidRPr="00BD4615" w:rsidRDefault="00BD4615" w:rsidP="00BD4615">
      <w:pPr>
        <w:spacing w:before="100" w:beforeAutospacing="1" w:after="100" w:afterAutospacing="1" w:line="240" w:lineRule="auto"/>
        <w:rPr>
          <w:rFonts w:ascii="Times New Roman" w:eastAsia="Times New Roman" w:hAnsi="Times New Roman" w:cs="Times New Roman"/>
          <w:sz w:val="24"/>
          <w:szCs w:val="24"/>
          <w:lang w:eastAsia="fr-FR"/>
        </w:rPr>
      </w:pPr>
      <w:r w:rsidRPr="00BD4615">
        <w:rPr>
          <w:rFonts w:ascii="Times New Roman" w:eastAsia="Times New Roman" w:hAnsi="Times New Roman" w:cs="Times New Roman"/>
          <w:sz w:val="24"/>
          <w:szCs w:val="24"/>
          <w:lang w:eastAsia="fr-FR"/>
        </w:rPr>
        <w:t>L'ancienneté dans la plage d'appel d'un agent ayant une appréciation « insatisfaisant » n'est pas valorisée.</w:t>
      </w:r>
    </w:p>
    <w:p w:rsidR="00BD4615" w:rsidRPr="00BD4615" w:rsidRDefault="00BD4615" w:rsidP="00BD4615">
      <w:pPr>
        <w:spacing w:before="100" w:beforeAutospacing="1" w:after="100" w:afterAutospacing="1" w:line="240" w:lineRule="auto"/>
        <w:rPr>
          <w:rFonts w:ascii="Times New Roman" w:eastAsia="Times New Roman" w:hAnsi="Times New Roman" w:cs="Times New Roman"/>
          <w:sz w:val="24"/>
          <w:szCs w:val="24"/>
          <w:lang w:eastAsia="fr-FR"/>
        </w:rPr>
      </w:pPr>
      <w:r w:rsidRPr="00BD4615">
        <w:rPr>
          <w:rFonts w:ascii="Times New Roman" w:eastAsia="Times New Roman" w:hAnsi="Times New Roman" w:cs="Times New Roman"/>
          <w:sz w:val="24"/>
          <w:szCs w:val="24"/>
          <w:lang w:eastAsia="fr-FR"/>
        </w:rPr>
        <w:t>Annexe II - Calendrier de transmission des dossiers au bureau DGRH B2-4 pour la campagne 2019</w:t>
      </w:r>
    </w:p>
    <w:p w:rsidR="00BD4615" w:rsidRPr="00BD4615" w:rsidRDefault="00BD4615" w:rsidP="00BD4615">
      <w:pPr>
        <w:spacing w:before="100" w:beforeAutospacing="1" w:after="100" w:afterAutospacing="1" w:line="240" w:lineRule="auto"/>
        <w:rPr>
          <w:rFonts w:ascii="Times New Roman" w:eastAsia="Times New Roman" w:hAnsi="Times New Roman" w:cs="Times New Roman"/>
          <w:sz w:val="24"/>
          <w:szCs w:val="24"/>
          <w:lang w:eastAsia="fr-FR"/>
        </w:rPr>
      </w:pPr>
      <w:r w:rsidRPr="00BD4615">
        <w:rPr>
          <w:rFonts w:ascii="Times New Roman" w:eastAsia="Times New Roman" w:hAnsi="Times New Roman" w:cs="Times New Roman"/>
          <w:sz w:val="24"/>
          <w:szCs w:val="24"/>
          <w:lang w:eastAsia="fr-FR"/>
        </w:rPr>
        <w:t>Les dossiers complets des agents en position de détachement, affectés à Wallis-et-Futuna au moment de la constitution de leur dossier, dans les établissements d'enseignement supérieur des collectivités d'outre-mer, affectés à l'administration centrale ou mis à disposition (CV, fiche de candidature et fiche d'avis) doivent parvenir au bureau des personnels enseignants du second degré hors académie (bureau DGRH B2-4) au plus tard le 17 mai 2019.</w:t>
      </w:r>
    </w:p>
    <w:p w:rsidR="00BD4615" w:rsidRPr="00BD4615" w:rsidRDefault="00BD4615" w:rsidP="00BD4615">
      <w:pPr>
        <w:spacing w:before="100" w:beforeAutospacing="1" w:after="100" w:afterAutospacing="1" w:line="240" w:lineRule="auto"/>
        <w:rPr>
          <w:rFonts w:ascii="Times New Roman" w:eastAsia="Times New Roman" w:hAnsi="Times New Roman" w:cs="Times New Roman"/>
          <w:sz w:val="24"/>
          <w:szCs w:val="24"/>
          <w:lang w:eastAsia="fr-FR"/>
        </w:rPr>
      </w:pPr>
      <w:r w:rsidRPr="00BD4615">
        <w:rPr>
          <w:rFonts w:ascii="Times New Roman" w:eastAsia="Times New Roman" w:hAnsi="Times New Roman" w:cs="Times New Roman"/>
          <w:sz w:val="24"/>
          <w:szCs w:val="24"/>
          <w:lang w:eastAsia="fr-FR"/>
        </w:rPr>
        <w:t>Annexe III</w:t>
      </w:r>
    </w:p>
    <w:p w:rsidR="00BD4615" w:rsidRPr="00BD4615" w:rsidRDefault="00BD4615" w:rsidP="00BD4615">
      <w:pPr>
        <w:spacing w:before="100" w:beforeAutospacing="1" w:after="100" w:afterAutospacing="1" w:line="240" w:lineRule="auto"/>
        <w:rPr>
          <w:rFonts w:ascii="Times New Roman" w:eastAsia="Times New Roman" w:hAnsi="Times New Roman" w:cs="Times New Roman"/>
          <w:sz w:val="24"/>
          <w:szCs w:val="24"/>
          <w:lang w:eastAsia="fr-FR"/>
        </w:rPr>
      </w:pPr>
      <w:hyperlink r:id="rId11" w:tgtFrame="_blank" w:tooltip="perso560_annexeIII (PDF-230.88 Ko-Nouvelle fenêtre)" w:history="1">
        <w:r w:rsidRPr="00BD4615">
          <w:rPr>
            <w:rFonts w:ascii="Times New Roman" w:eastAsia="Times New Roman" w:hAnsi="Times New Roman" w:cs="Times New Roman"/>
            <w:color w:val="0000FF"/>
            <w:sz w:val="24"/>
            <w:szCs w:val="24"/>
            <w:u w:val="single"/>
            <w:shd w:val="clear" w:color="auto" w:fill="FFFFFF"/>
            <w:lang w:eastAsia="fr-FR"/>
          </w:rPr>
          <w:t>Modèle de fiche de candidature pour l'inscription aux tableaux d'avancement à la classe exceptionnelle des corps des professeurs certifiés, des professeurs de lycée professionnel, des professeurs d'éducation physique et sportive et des conseillers principaux d'éducation</w:t>
        </w:r>
      </w:hyperlink>
    </w:p>
    <w:p w:rsidR="00BD4615" w:rsidRPr="00BD4615" w:rsidRDefault="00BD4615" w:rsidP="00BD4615">
      <w:pPr>
        <w:spacing w:before="100" w:beforeAutospacing="1" w:after="100" w:afterAutospacing="1" w:line="240" w:lineRule="auto"/>
        <w:rPr>
          <w:rFonts w:ascii="Times New Roman" w:eastAsia="Times New Roman" w:hAnsi="Times New Roman" w:cs="Times New Roman"/>
          <w:sz w:val="24"/>
          <w:szCs w:val="24"/>
          <w:lang w:eastAsia="fr-FR"/>
        </w:rPr>
      </w:pPr>
      <w:r w:rsidRPr="00BD4615">
        <w:rPr>
          <w:rFonts w:ascii="Times New Roman" w:eastAsia="Times New Roman" w:hAnsi="Times New Roman" w:cs="Times New Roman"/>
          <w:sz w:val="24"/>
          <w:szCs w:val="24"/>
          <w:lang w:eastAsia="fr-FR"/>
        </w:rPr>
        <w:t>Annexe IV </w:t>
      </w:r>
    </w:p>
    <w:p w:rsidR="00BD4615" w:rsidRPr="00BD4615" w:rsidRDefault="00BD4615" w:rsidP="00BD4615">
      <w:pPr>
        <w:spacing w:before="100" w:beforeAutospacing="1" w:after="100" w:afterAutospacing="1" w:line="240" w:lineRule="auto"/>
        <w:rPr>
          <w:rFonts w:ascii="Times New Roman" w:eastAsia="Times New Roman" w:hAnsi="Times New Roman" w:cs="Times New Roman"/>
          <w:sz w:val="24"/>
          <w:szCs w:val="24"/>
          <w:lang w:eastAsia="fr-FR"/>
        </w:rPr>
      </w:pPr>
      <w:hyperlink r:id="rId12" w:tgtFrame="_blank" w:tooltip="perso560_annexeIV (PDF-172.39 Ko-Nouvelle fenêtre)" w:history="1">
        <w:r w:rsidRPr="00BD4615">
          <w:rPr>
            <w:rFonts w:ascii="Times New Roman" w:eastAsia="Times New Roman" w:hAnsi="Times New Roman" w:cs="Times New Roman"/>
            <w:color w:val="0000FF"/>
            <w:sz w:val="24"/>
            <w:szCs w:val="24"/>
            <w:u w:val="single"/>
            <w:lang w:eastAsia="fr-FR"/>
          </w:rPr>
          <w:t>Modèle de formulaire de déclaration des fonctions exercées par les psychologues de l'éducation nationale</w:t>
        </w:r>
      </w:hyperlink>
    </w:p>
    <w:p w:rsidR="00DE7BA3" w:rsidRDefault="00DE7BA3"/>
    <w:sectPr w:rsidR="00DE7B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615"/>
    <w:rsid w:val="00BD4615"/>
    <w:rsid w:val="00DE7BA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1C4D84-0FDF-4327-90E8-30D382474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9906581">
      <w:bodyDiv w:val="1"/>
      <w:marLeft w:val="0"/>
      <w:marRight w:val="0"/>
      <w:marTop w:val="0"/>
      <w:marBottom w:val="0"/>
      <w:divBdr>
        <w:top w:val="none" w:sz="0" w:space="0" w:color="auto"/>
        <w:left w:val="none" w:sz="0" w:space="0" w:color="auto"/>
        <w:bottom w:val="none" w:sz="0" w:space="0" w:color="auto"/>
        <w:right w:val="none" w:sz="0" w:space="0" w:color="auto"/>
      </w:divBdr>
      <w:divsChild>
        <w:div w:id="1711690409">
          <w:marLeft w:val="0"/>
          <w:marRight w:val="0"/>
          <w:marTop w:val="0"/>
          <w:marBottom w:val="0"/>
          <w:divBdr>
            <w:top w:val="none" w:sz="0" w:space="0" w:color="auto"/>
            <w:left w:val="none" w:sz="0" w:space="0" w:color="auto"/>
            <w:bottom w:val="none" w:sz="0" w:space="0" w:color="auto"/>
            <w:right w:val="none" w:sz="0" w:space="0" w:color="auto"/>
          </w:divBdr>
          <w:divsChild>
            <w:div w:id="1555964042">
              <w:marLeft w:val="0"/>
              <w:marRight w:val="0"/>
              <w:marTop w:val="0"/>
              <w:marBottom w:val="0"/>
              <w:divBdr>
                <w:top w:val="none" w:sz="0" w:space="0" w:color="auto"/>
                <w:left w:val="none" w:sz="0" w:space="0" w:color="auto"/>
                <w:bottom w:val="none" w:sz="0" w:space="0" w:color="auto"/>
                <w:right w:val="none" w:sz="0" w:space="0" w:color="auto"/>
              </w:divBdr>
              <w:divsChild>
                <w:div w:id="947200359">
                  <w:marLeft w:val="0"/>
                  <w:marRight w:val="0"/>
                  <w:marTop w:val="0"/>
                  <w:marBottom w:val="0"/>
                  <w:divBdr>
                    <w:top w:val="none" w:sz="0" w:space="0" w:color="auto"/>
                    <w:left w:val="none" w:sz="0" w:space="0" w:color="auto"/>
                    <w:bottom w:val="none" w:sz="0" w:space="0" w:color="auto"/>
                    <w:right w:val="none" w:sz="0" w:space="0" w:color="auto"/>
                  </w:divBdr>
                </w:div>
                <w:div w:id="134876659">
                  <w:marLeft w:val="0"/>
                  <w:marRight w:val="0"/>
                  <w:marTop w:val="0"/>
                  <w:marBottom w:val="0"/>
                  <w:divBdr>
                    <w:top w:val="none" w:sz="0" w:space="0" w:color="auto"/>
                    <w:left w:val="none" w:sz="0" w:space="0" w:color="auto"/>
                    <w:bottom w:val="none" w:sz="0" w:space="0" w:color="auto"/>
                    <w:right w:val="none" w:sz="0" w:space="0" w:color="auto"/>
                  </w:divBdr>
                </w:div>
                <w:div w:id="1458723273">
                  <w:marLeft w:val="0"/>
                  <w:marRight w:val="0"/>
                  <w:marTop w:val="0"/>
                  <w:marBottom w:val="0"/>
                  <w:divBdr>
                    <w:top w:val="none" w:sz="0" w:space="0" w:color="auto"/>
                    <w:left w:val="none" w:sz="0" w:space="0" w:color="auto"/>
                    <w:bottom w:val="none" w:sz="0" w:space="0" w:color="auto"/>
                    <w:right w:val="none" w:sz="0" w:space="0" w:color="auto"/>
                  </w:divBdr>
                  <w:divsChild>
                    <w:div w:id="861669779">
                      <w:marLeft w:val="0"/>
                      <w:marRight w:val="0"/>
                      <w:marTop w:val="0"/>
                      <w:marBottom w:val="0"/>
                      <w:divBdr>
                        <w:top w:val="none" w:sz="0" w:space="0" w:color="auto"/>
                        <w:left w:val="none" w:sz="0" w:space="0" w:color="auto"/>
                        <w:bottom w:val="none" w:sz="0" w:space="0" w:color="auto"/>
                        <w:right w:val="none" w:sz="0" w:space="0" w:color="auto"/>
                      </w:divBdr>
                      <w:divsChild>
                        <w:div w:id="473377657">
                          <w:marLeft w:val="0"/>
                          <w:marRight w:val="0"/>
                          <w:marTop w:val="0"/>
                          <w:marBottom w:val="0"/>
                          <w:divBdr>
                            <w:top w:val="none" w:sz="0" w:space="0" w:color="auto"/>
                            <w:left w:val="none" w:sz="0" w:space="0" w:color="auto"/>
                            <w:bottom w:val="none" w:sz="0" w:space="0" w:color="auto"/>
                            <w:right w:val="none" w:sz="0" w:space="0" w:color="auto"/>
                          </w:divBdr>
                        </w:div>
                        <w:div w:id="969288665">
                          <w:marLeft w:val="0"/>
                          <w:marRight w:val="0"/>
                          <w:marTop w:val="0"/>
                          <w:marBottom w:val="0"/>
                          <w:divBdr>
                            <w:top w:val="none" w:sz="0" w:space="0" w:color="auto"/>
                            <w:left w:val="none" w:sz="0" w:space="0" w:color="auto"/>
                            <w:bottom w:val="none" w:sz="0" w:space="0" w:color="auto"/>
                            <w:right w:val="none" w:sz="0" w:space="0" w:color="auto"/>
                          </w:divBdr>
                          <w:divsChild>
                            <w:div w:id="1067219034">
                              <w:marLeft w:val="0"/>
                              <w:marRight w:val="0"/>
                              <w:marTop w:val="0"/>
                              <w:marBottom w:val="0"/>
                              <w:divBdr>
                                <w:top w:val="none" w:sz="0" w:space="0" w:color="auto"/>
                                <w:left w:val="none" w:sz="0" w:space="0" w:color="auto"/>
                                <w:bottom w:val="none" w:sz="0" w:space="0" w:color="auto"/>
                                <w:right w:val="none" w:sz="0" w:space="0" w:color="auto"/>
                              </w:divBdr>
                            </w:div>
                            <w:div w:id="129613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affichTexte.do?cidTexte=JORFTEXT000019278548&amp;categorieLien=cid"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legifrance.gouv.fr/affichTexteArticle.do?cidTexte=JORFTEXT000000528079&amp;idArticle=LEGIARTI000006469461&amp;dateTexte=&amp;categorieLien=cid" TargetMode="External"/><Relationship Id="rId12" Type="http://schemas.openxmlformats.org/officeDocument/2006/relationships/hyperlink" Target="https://cache.media.education.gouv.fr/file/17/17/4/perso560_annexeIV_1113174.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egifrance.gouv.fr/affichTexteArticle.do?cidTexte=JORFTEXT000000306772&amp;idArticle=LEGIARTI000006453795&amp;dateTexte=&amp;categorieLien=cid" TargetMode="External"/><Relationship Id="rId11" Type="http://schemas.openxmlformats.org/officeDocument/2006/relationships/hyperlink" Target="https://cache.media.education.gouv.fr/file/17/16/7/perso560_annexeIII_1113167.pdf" TargetMode="External"/><Relationship Id="rId5" Type="http://schemas.openxmlformats.org/officeDocument/2006/relationships/hyperlink" Target="https://www.legifrance.gouv.fr/affichTexteArticle.do?cidTexte=JORFTEXT000000500138&amp;idArticle=LEGIARTI000006501471&amp;dateTexte=&amp;categorieLien=cid" TargetMode="External"/><Relationship Id="rId10" Type="http://schemas.openxmlformats.org/officeDocument/2006/relationships/hyperlink" Target="https://www.legifrance.gouv.fr/affichCodeArticle.do?cidTexte=LEGITEXT000006071191&amp;idArticle=LEGIARTI000006527294&amp;dateTexte=&amp;categorieLien=cid" TargetMode="External"/><Relationship Id="rId4" Type="http://schemas.openxmlformats.org/officeDocument/2006/relationships/hyperlink" Target="https://www.legifrance.gouv.fr/affichTexte.do?cidTexte=JORFTEXT000000522364&amp;categorieLien=cid" TargetMode="External"/><Relationship Id="rId9" Type="http://schemas.openxmlformats.org/officeDocument/2006/relationships/hyperlink" Target="https://www.legifrance.gouv.fr/affichTexte.do?cidTexte=JORFTEXT000019278548&amp;categorieLien=cid"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5573</Words>
  <Characters>30654</Characters>
  <Application>Microsoft Office Word</Application>
  <DocSecurity>0</DocSecurity>
  <Lines>255</Lines>
  <Paragraphs>72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JTLimouzi</dc:creator>
  <cp:keywords/>
  <dc:description/>
  <cp:lastModifiedBy>JTLimouzi</cp:lastModifiedBy>
  <cp:revision>1</cp:revision>
  <dcterms:created xsi:type="dcterms:W3CDTF">2019-04-25T14:55:00Z</dcterms:created>
  <dcterms:modified xsi:type="dcterms:W3CDTF">2019-04-25T14:58:00Z</dcterms:modified>
</cp:coreProperties>
</file>