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174A" w14:textId="197CE578" w:rsidR="00D815BF" w:rsidRDefault="00D815BF" w:rsidP="00D815BF">
      <w:pPr>
        <w:pStyle w:val="Titre"/>
      </w:pPr>
      <w:r>
        <w:t>Thème syndicalisme – texte voté</w:t>
      </w:r>
    </w:p>
    <w:p w14:paraId="0C9EDB78" w14:textId="77777777" w:rsidR="00D815BF" w:rsidRDefault="00D815BF" w:rsidP="00D815BF">
      <w:pPr>
        <w:rPr>
          <w:sz w:val="28"/>
          <w:szCs w:val="28"/>
        </w:rPr>
      </w:pPr>
    </w:p>
    <w:p w14:paraId="723DA138" w14:textId="0AC04189" w:rsidR="00D815BF" w:rsidRDefault="00D815BF" w:rsidP="00D815BF">
      <w:pPr>
        <w:rPr>
          <w:sz w:val="28"/>
          <w:szCs w:val="28"/>
        </w:rPr>
      </w:pPr>
      <w:r>
        <w:rPr>
          <w:sz w:val="28"/>
          <w:szCs w:val="28"/>
        </w:rPr>
        <w:t xml:space="preserve">Les collègues sont attachés à </w:t>
      </w:r>
      <w:r>
        <w:rPr>
          <w:b/>
          <w:bCs/>
          <w:sz w:val="28"/>
          <w:szCs w:val="28"/>
        </w:rPr>
        <w:t>l’outil SNEP</w:t>
      </w:r>
      <w:r>
        <w:rPr>
          <w:sz w:val="28"/>
          <w:szCs w:val="28"/>
        </w:rPr>
        <w:t xml:space="preserve">, principalement par ses dimensions </w:t>
      </w:r>
      <w:r>
        <w:rPr>
          <w:b/>
          <w:bCs/>
          <w:sz w:val="28"/>
          <w:szCs w:val="28"/>
        </w:rPr>
        <w:t>corporatistes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pédagogiques</w:t>
      </w:r>
      <w:r>
        <w:rPr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propres</w:t>
      </w:r>
      <w:r>
        <w:rPr>
          <w:sz w:val="28"/>
          <w:szCs w:val="28"/>
        </w:rPr>
        <w:t xml:space="preserve"> au champ de l’EPS/sport scolaire/sport. Ses compétences sont reconnues. Le travail fédéral et inter-syndical est toujours recherché, les </w:t>
      </w:r>
      <w:r>
        <w:rPr>
          <w:b/>
          <w:bCs/>
          <w:sz w:val="28"/>
          <w:szCs w:val="28"/>
        </w:rPr>
        <w:t>alliances</w:t>
      </w:r>
      <w:r>
        <w:rPr>
          <w:sz w:val="28"/>
          <w:szCs w:val="28"/>
        </w:rPr>
        <w:t xml:space="preserve"> étant essentielles pour mener les luttes et remporter des victoires. Cependant, cela ne doit pas se faire au prix de nos </w:t>
      </w:r>
      <w:r>
        <w:rPr>
          <w:b/>
          <w:bCs/>
          <w:sz w:val="28"/>
          <w:szCs w:val="28"/>
        </w:rPr>
        <w:t>convictions</w:t>
      </w:r>
      <w:r>
        <w:rPr>
          <w:sz w:val="28"/>
          <w:szCs w:val="28"/>
        </w:rPr>
        <w:t xml:space="preserve"> et de nos mandats. Le SNEP participe aux mouvements sociétaux, lorsqu’ils sont identifiés comme porteurs de progrès social et lorsque leur forme est </w:t>
      </w:r>
      <w:r>
        <w:rPr>
          <w:b/>
          <w:bCs/>
          <w:sz w:val="28"/>
          <w:szCs w:val="28"/>
        </w:rPr>
        <w:t>compatible</w:t>
      </w:r>
      <w:r>
        <w:rPr>
          <w:sz w:val="28"/>
          <w:szCs w:val="28"/>
        </w:rPr>
        <w:t xml:space="preserve"> avec nos mandats.</w:t>
      </w:r>
    </w:p>
    <w:p w14:paraId="415EE48B" w14:textId="77777777" w:rsidR="00D815BF" w:rsidRDefault="00D815BF" w:rsidP="00D815BF">
      <w:pPr>
        <w:rPr>
          <w:sz w:val="28"/>
          <w:szCs w:val="28"/>
        </w:rPr>
      </w:pPr>
      <w:r>
        <w:rPr>
          <w:sz w:val="28"/>
          <w:szCs w:val="28"/>
        </w:rPr>
        <w:t xml:space="preserve">L’analyse des statistiques de notre académie montre que les </w:t>
      </w:r>
      <w:r>
        <w:rPr>
          <w:b/>
          <w:bCs/>
          <w:sz w:val="28"/>
          <w:szCs w:val="28"/>
        </w:rPr>
        <w:t>jeunes</w:t>
      </w:r>
      <w:r>
        <w:rPr>
          <w:sz w:val="28"/>
          <w:szCs w:val="28"/>
        </w:rPr>
        <w:t xml:space="preserve"> (-30 ans) sont la tranche d’âge la plus syndiquée en %. Est-ce révélateur d’un </w:t>
      </w:r>
      <w:r>
        <w:rPr>
          <w:b/>
          <w:bCs/>
          <w:sz w:val="28"/>
          <w:szCs w:val="28"/>
        </w:rPr>
        <w:t>réel attachement aux valeurs</w:t>
      </w:r>
      <w:r>
        <w:rPr>
          <w:sz w:val="28"/>
          <w:szCs w:val="28"/>
        </w:rPr>
        <w:t xml:space="preserve"> du SNEP ou des </w:t>
      </w:r>
      <w:r>
        <w:rPr>
          <w:b/>
          <w:bCs/>
          <w:sz w:val="28"/>
          <w:szCs w:val="28"/>
        </w:rPr>
        <w:t>raisons individuelles</w:t>
      </w:r>
      <w:r>
        <w:rPr>
          <w:sz w:val="28"/>
          <w:szCs w:val="28"/>
        </w:rPr>
        <w:t xml:space="preserve"> liées à la carrière / aux mutations qui les poussent à se syndiquer ? Quoi qu’il en soit, il est primordial de s’appliquer à fidéliser ces collègues, pour permettre au SNEP de poursuivre ses actions et d’avoir toujours un poids important dans le paysage syndical.</w:t>
      </w:r>
    </w:p>
    <w:p w14:paraId="7072846E" w14:textId="77777777" w:rsidR="00D815BF" w:rsidRDefault="00D815BF" w:rsidP="00D815BF">
      <w:pPr>
        <w:rPr>
          <w:sz w:val="28"/>
          <w:szCs w:val="28"/>
        </w:rPr>
      </w:pPr>
      <w:r>
        <w:rPr>
          <w:sz w:val="28"/>
          <w:szCs w:val="28"/>
        </w:rPr>
        <w:t xml:space="preserve">Concernant la cotisation, cela reste (doit rester ?) un </w:t>
      </w:r>
      <w:r>
        <w:rPr>
          <w:b/>
          <w:bCs/>
          <w:sz w:val="28"/>
          <w:szCs w:val="28"/>
        </w:rPr>
        <w:t>acte militant fort</w:t>
      </w:r>
      <w:r>
        <w:rPr>
          <w:sz w:val="28"/>
          <w:szCs w:val="28"/>
        </w:rPr>
        <w:t xml:space="preserve">. Quelles que soient les raisons de l’adhésion, le SNEP ne peut pas tomber dans le clientélisme et doit encore plus expliquer à la profession l’importance de l’adhésion pour pouvoir mener les luttes quotidiennement pour le collectif, en plus du travail mené dans la communication, les formations syndicales, … Le SNEP restera toujours attaché à défendre </w:t>
      </w:r>
      <w:r>
        <w:rPr>
          <w:b/>
          <w:bCs/>
          <w:sz w:val="28"/>
          <w:szCs w:val="28"/>
        </w:rPr>
        <w:t>l’intérêt général</w:t>
      </w:r>
      <w:r>
        <w:rPr>
          <w:sz w:val="28"/>
          <w:szCs w:val="28"/>
        </w:rPr>
        <w:t xml:space="preserve"> et à faire respecter les </w:t>
      </w:r>
      <w:r>
        <w:rPr>
          <w:b/>
          <w:bCs/>
          <w:sz w:val="28"/>
          <w:szCs w:val="28"/>
        </w:rPr>
        <w:t>règles</w:t>
      </w:r>
      <w:r>
        <w:rPr>
          <w:sz w:val="28"/>
          <w:szCs w:val="28"/>
        </w:rPr>
        <w:t>, tout en restant force de contestation et de proposition pour les faire évoluer.</w:t>
      </w:r>
    </w:p>
    <w:p w14:paraId="744F6B4A" w14:textId="77777777" w:rsidR="00D815BF" w:rsidRDefault="00D815BF" w:rsidP="00D815BF">
      <w:pPr>
        <w:rPr>
          <w:sz w:val="28"/>
          <w:szCs w:val="28"/>
        </w:rPr>
      </w:pPr>
      <w:r>
        <w:rPr>
          <w:sz w:val="28"/>
          <w:szCs w:val="28"/>
        </w:rPr>
        <w:t xml:space="preserve">L’information des collègues fait partie des </w:t>
      </w:r>
      <w:r>
        <w:rPr>
          <w:b/>
          <w:bCs/>
          <w:sz w:val="28"/>
          <w:szCs w:val="28"/>
        </w:rPr>
        <w:t>devoirs</w:t>
      </w:r>
      <w:r>
        <w:rPr>
          <w:sz w:val="28"/>
          <w:szCs w:val="28"/>
        </w:rPr>
        <w:t xml:space="preserve"> du SNEP. Notre travail de communication doit passer par une diversité </w:t>
      </w:r>
      <w:proofErr w:type="gramStart"/>
      <w:r>
        <w:rPr>
          <w:sz w:val="28"/>
          <w:szCs w:val="28"/>
        </w:rPr>
        <w:t>la plus large possible</w:t>
      </w:r>
      <w:proofErr w:type="gramEnd"/>
      <w:r>
        <w:rPr>
          <w:sz w:val="28"/>
          <w:szCs w:val="28"/>
        </w:rPr>
        <w:t xml:space="preserve"> des médias (bulletin, première source d’information, mais aussi rencontres avec les collègues, fils info, site internet, réseaux sociaux). Il s’adresse à </w:t>
      </w:r>
      <w:proofErr w:type="spellStart"/>
      <w:r>
        <w:rPr>
          <w:sz w:val="28"/>
          <w:szCs w:val="28"/>
        </w:rPr>
        <w:t>tou-tes</w:t>
      </w:r>
      <w:proofErr w:type="spellEnd"/>
      <w:r>
        <w:rPr>
          <w:sz w:val="28"/>
          <w:szCs w:val="28"/>
        </w:rPr>
        <w:t xml:space="preserve"> les collègues, mais </w:t>
      </w:r>
      <w:r>
        <w:rPr>
          <w:b/>
          <w:bCs/>
          <w:sz w:val="28"/>
          <w:szCs w:val="28"/>
        </w:rPr>
        <w:t>pas seulement (</w:t>
      </w:r>
      <w:r>
        <w:rPr>
          <w:sz w:val="28"/>
          <w:szCs w:val="28"/>
        </w:rPr>
        <w:t xml:space="preserve">usagers de l’Ecole, </w:t>
      </w:r>
      <w:proofErr w:type="spellStart"/>
      <w:r>
        <w:rPr>
          <w:sz w:val="28"/>
          <w:szCs w:val="28"/>
        </w:rPr>
        <w:t>élu-es</w:t>
      </w:r>
      <w:proofErr w:type="spellEnd"/>
      <w:r>
        <w:rPr>
          <w:sz w:val="28"/>
          <w:szCs w:val="28"/>
        </w:rPr>
        <w:t>…).</w:t>
      </w:r>
      <w:r>
        <w:rPr>
          <w:sz w:val="40"/>
          <w:szCs w:val="40"/>
        </w:rPr>
        <w:t xml:space="preserve"> </w:t>
      </w:r>
      <w:r w:rsidRPr="00D815BF">
        <w:rPr>
          <w:sz w:val="28"/>
          <w:szCs w:val="28"/>
        </w:rPr>
        <w:t>Communiquer pour informer. Informer pour convaincre. Convaincre pour agir.</w:t>
      </w:r>
      <w:r>
        <w:rPr>
          <w:sz w:val="28"/>
          <w:szCs w:val="28"/>
        </w:rPr>
        <w:t xml:space="preserve"> </w:t>
      </w:r>
    </w:p>
    <w:p w14:paraId="6A0DE20D" w14:textId="77777777" w:rsidR="00D815BF" w:rsidRDefault="00D815BF" w:rsidP="00D815BF"/>
    <w:p w14:paraId="463460D8" w14:textId="77777777" w:rsidR="00D815BF" w:rsidRDefault="00D815BF" w:rsidP="00D815BF"/>
    <w:p w14:paraId="5CEE4B41" w14:textId="62741BC1" w:rsidR="00361827" w:rsidRDefault="00D815BF">
      <w:r>
        <w:t xml:space="preserve">Pour : 19, </w:t>
      </w:r>
      <w:proofErr w:type="spellStart"/>
      <w:r>
        <w:t>abst</w:t>
      </w:r>
      <w:proofErr w:type="spellEnd"/>
      <w:r>
        <w:t xml:space="preserve"> 1, contre 0, </w:t>
      </w:r>
      <w:proofErr w:type="spellStart"/>
      <w:r>
        <w:t>nppv</w:t>
      </w:r>
      <w:proofErr w:type="spellEnd"/>
      <w:r>
        <w:t xml:space="preserve"> 0</w:t>
      </w:r>
    </w:p>
    <w:sectPr w:rsidR="0036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BF"/>
    <w:rsid w:val="00361827"/>
    <w:rsid w:val="00D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D9F6"/>
  <w15:chartTrackingRefBased/>
  <w15:docId w15:val="{96BF3A12-B686-4DAA-9382-852CA9B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B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8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2021-06-29T19:52:00Z</dcterms:created>
  <dcterms:modified xsi:type="dcterms:W3CDTF">2021-06-29T19:53:00Z</dcterms:modified>
</cp:coreProperties>
</file>